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1C1B47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1C1B47" w:rsidRDefault="001C1B47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1C1B47" w:rsidRDefault="001C1B47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1C1B47" w:rsidRPr="0015214A" w:rsidRDefault="001C1B47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1C1B47" w:rsidRDefault="001C1B47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1C1B47" w:rsidRDefault="001C1B47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1C1B47" w:rsidRDefault="001C1B47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1C1B47" w:rsidRDefault="001C1B47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1C1B47" w:rsidRDefault="001C1B47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1C1B47" w:rsidRDefault="001C1B47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1C1B47" w:rsidRDefault="001C1B47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1C1B47" w:rsidRDefault="001C1B47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1C1B47" w:rsidRDefault="001C1B47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1C1B47" w:rsidRDefault="001C1B47" w:rsidP="0015214A">
            <w:pPr>
              <w:rPr>
                <w:b/>
                <w:sz w:val="24"/>
                <w:szCs w:val="24"/>
              </w:rPr>
            </w:pPr>
          </w:p>
          <w:p w:rsidR="001C1B47" w:rsidRDefault="001C1B47" w:rsidP="0015214A">
            <w:pPr>
              <w:rPr>
                <w:b/>
                <w:sz w:val="24"/>
                <w:szCs w:val="24"/>
              </w:rPr>
            </w:pPr>
          </w:p>
          <w:p w:rsidR="001C1B47" w:rsidRDefault="001C1B47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1C1B47" w:rsidRDefault="001C1B47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1C1B47" w:rsidRDefault="001C1B47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1C1B47" w:rsidRDefault="001C1B47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1C1B47" w:rsidRDefault="001C1B47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1C1B47" w:rsidRDefault="001C1B47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1C1B47" w:rsidRPr="00E83DA5" w:rsidRDefault="001C1B47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1C1B47" w:rsidRDefault="001C1B47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от 12.07.2018  №   111 -п</w:t>
      </w:r>
    </w:p>
    <w:p w:rsidR="001C1B47" w:rsidRDefault="001C1B47" w:rsidP="00E72829">
      <w:pPr>
        <w:jc w:val="center"/>
        <w:rPr>
          <w:sz w:val="26"/>
        </w:rPr>
      </w:pPr>
      <w:r>
        <w:rPr>
          <w:b/>
          <w:sz w:val="26"/>
        </w:rPr>
        <w:t>с. Калинино</w:t>
      </w:r>
    </w:p>
    <w:p w:rsidR="001C1B47" w:rsidRDefault="001C1B47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1C1B47" w:rsidRPr="00A852C8" w:rsidRDefault="001C1B47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1C1B47" w:rsidRPr="00A852C8" w:rsidRDefault="001C1B47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1C1B47" w:rsidRDefault="001C1B47" w:rsidP="00E72829">
      <w:pPr>
        <w:ind w:left="-540"/>
        <w:jc w:val="both"/>
        <w:rPr>
          <w:sz w:val="26"/>
          <w:szCs w:val="26"/>
        </w:rPr>
      </w:pPr>
    </w:p>
    <w:p w:rsidR="001C1B47" w:rsidRPr="002D5185" w:rsidRDefault="001C1B47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12.07.2018</w:t>
      </w:r>
      <w:r w:rsidRPr="002D5185">
        <w:rPr>
          <w:rFonts w:ascii="Times New Roman" w:hAnsi="Times New Roman"/>
          <w:sz w:val="26"/>
          <w:szCs w:val="24"/>
        </w:rPr>
        <w:t xml:space="preserve">г.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1C1B47" w:rsidRPr="002D5185" w:rsidRDefault="001C1B47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1C1B47" w:rsidRPr="00A852C8" w:rsidRDefault="001C1B47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1C1B47" w:rsidRDefault="001C1B47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1C1B47" w:rsidRDefault="001C1B47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1C1B47" w:rsidRDefault="001C1B47" w:rsidP="00B976B8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Хакасия, Усть-Абаканский район, д.Чапаево, ул. Тихая,50, площадью 1500 кв.м., кадастровый номер 19:10:050201:1273, для индивидуального жилищного строительства,   расстояние между фронтальной границей  земельного участка и основным строением со стороны улицы Тихая – 39,59м и 40,1м, расстояние между фронтальной границей земельного участка  и основным строением со стороны улицы Южная –  19,9м и 19,99м;</w:t>
      </w:r>
    </w:p>
    <w:p w:rsidR="001C1B47" w:rsidRDefault="001C1B47" w:rsidP="00B976B8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1C1B47" w:rsidRDefault="001C1B47" w:rsidP="00B976B8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ул.Чайковского,3 площадью 1500 кв.м., кадастровый номер 19:10:050201:2461, для индивидуально жилищного строительства,  расстояние между фронтальной границей земельного участка и основным строением- </w:t>
      </w:r>
      <w:smartTag w:uri="urn:schemas-microsoft-com:office:smarttags" w:element="metricconverter">
        <w:smartTagPr>
          <w:attr w:name="ProductID" w:val="7,98 м"/>
        </w:smartTagPr>
        <w:r>
          <w:rPr>
            <w:rFonts w:ascii="Times New Roman" w:hAnsi="Times New Roman"/>
            <w:sz w:val="26"/>
            <w:szCs w:val="26"/>
          </w:rPr>
          <w:t>7,98 м</w:t>
        </w:r>
      </w:smartTag>
      <w:r>
        <w:rPr>
          <w:rFonts w:ascii="Times New Roman" w:hAnsi="Times New Roman"/>
          <w:sz w:val="26"/>
          <w:szCs w:val="26"/>
        </w:rPr>
        <w:t xml:space="preserve">; </w:t>
      </w:r>
    </w:p>
    <w:p w:rsidR="001C1B47" w:rsidRDefault="001C1B47" w:rsidP="00B976B8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1C1B47" w:rsidRDefault="001C1B47" w:rsidP="006D4658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 </w:t>
      </w:r>
    </w:p>
    <w:p w:rsidR="001C1B47" w:rsidRDefault="001C1B47" w:rsidP="006D4658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Солнечная,31А площадью 900 кв.м., кадастровый номер 19:10:050201:2457</w:t>
      </w:r>
    </w:p>
    <w:p w:rsidR="001C1B47" w:rsidRDefault="001C1B47" w:rsidP="006D4658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под строительство индивидуального жилого дома, расстояние  между</w:t>
      </w:r>
    </w:p>
    <w:p w:rsidR="001C1B47" w:rsidRDefault="001C1B47" w:rsidP="006D4658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фронтальной границей земельного участка  и  основным строением – </w:t>
      </w:r>
      <w:smartTag w:uri="urn:schemas-microsoft-com:office:smarttags" w:element="metricconverter">
        <w:smartTagPr>
          <w:attr w:name="ProductID" w:val="7,02 м"/>
        </w:smartTagPr>
        <w:r>
          <w:rPr>
            <w:rFonts w:ascii="Times New Roman" w:hAnsi="Times New Roman"/>
            <w:sz w:val="26"/>
            <w:szCs w:val="26"/>
          </w:rPr>
          <w:t>7,02 м</w:t>
        </w:r>
      </w:smartTag>
      <w:r>
        <w:rPr>
          <w:rFonts w:ascii="Times New Roman" w:hAnsi="Times New Roman"/>
          <w:sz w:val="26"/>
          <w:szCs w:val="26"/>
        </w:rPr>
        <w:t xml:space="preserve"> </w:t>
      </w:r>
    </w:p>
    <w:p w:rsidR="001C1B47" w:rsidRDefault="001C1B47" w:rsidP="006D4658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и 6,63м.;</w:t>
      </w:r>
    </w:p>
    <w:p w:rsidR="001C1B47" w:rsidRDefault="001C1B47" w:rsidP="00B976B8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1C1B47" w:rsidRDefault="001C1B47" w:rsidP="00B976B8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с.Калинино, ул. Красноярская, 14, площадью 1956 кв.м., кадастровый номер 19:10:050160:67, под индивидуальное  строительство жилого дома, расстояние   между фронтальной границей земельного участка и основным строением – </w:t>
      </w:r>
      <w:smartTag w:uri="urn:schemas-microsoft-com:office:smarttags" w:element="metricconverter">
        <w:smartTagPr>
          <w:attr w:name="ProductID" w:val="10,0 м"/>
        </w:smartTagPr>
        <w:r>
          <w:rPr>
            <w:rFonts w:ascii="Times New Roman" w:hAnsi="Times New Roman"/>
            <w:sz w:val="26"/>
            <w:szCs w:val="26"/>
          </w:rPr>
          <w:t>10,0 м</w:t>
        </w:r>
      </w:smartTag>
      <w:r>
        <w:rPr>
          <w:rFonts w:ascii="Times New Roman" w:hAnsi="Times New Roman"/>
          <w:sz w:val="26"/>
          <w:szCs w:val="26"/>
        </w:rPr>
        <w:t>.;</w:t>
      </w:r>
    </w:p>
    <w:p w:rsidR="001C1B47" w:rsidRDefault="001C1B47" w:rsidP="00B976B8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1C1B47" w:rsidRDefault="001C1B47" w:rsidP="00B976B8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 Строительная, 35, площадью 1704 кв.м.,  кадастровый номер 19:10:050201:1364, для жилищного строительства, расстояние   между фронтальной границей земельного участка и основным строением – 7,58м. и 7,54м, расстояние от границы с землями общего пользования до жилого дома 1,05м и 1,03м;</w:t>
      </w:r>
    </w:p>
    <w:p w:rsidR="001C1B47" w:rsidRDefault="001C1B47" w:rsidP="00B976B8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1C1B47" w:rsidRDefault="001C1B47" w:rsidP="00B976B8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западнее с.Калинино (поле </w:t>
      </w:r>
      <w:smartTag w:uri="urn:schemas-microsoft-com:office:smarttags" w:element="metricconverter">
        <w:smartTagPr>
          <w:attr w:name="ProductID" w:val="245 га"/>
        </w:smartTagPr>
        <w:r>
          <w:rPr>
            <w:rFonts w:ascii="Times New Roman" w:hAnsi="Times New Roman"/>
            <w:sz w:val="26"/>
            <w:szCs w:val="26"/>
          </w:rPr>
          <w:t>245 га</w:t>
        </w:r>
      </w:smartTag>
      <w:r>
        <w:rPr>
          <w:rFonts w:ascii="Times New Roman" w:hAnsi="Times New Roman"/>
          <w:sz w:val="26"/>
          <w:szCs w:val="26"/>
        </w:rPr>
        <w:t xml:space="preserve">), ул.Родная,9, площадью 1300 кв.м., кадастровый номер 19:10:050306:1126, для индивидуального жилищного строительства, расстояние между  фронтальной границей земельного участка и основным строением – </w:t>
      </w:r>
      <w:smartTag w:uri="urn:schemas-microsoft-com:office:smarttags" w:element="metricconverter">
        <w:smartTagPr>
          <w:attr w:name="ProductID" w:val="245 га"/>
        </w:smartTagPr>
        <w:r>
          <w:rPr>
            <w:rFonts w:ascii="Times New Roman" w:hAnsi="Times New Roman"/>
            <w:sz w:val="26"/>
            <w:szCs w:val="26"/>
          </w:rPr>
          <w:t>6,46 м</w:t>
        </w:r>
      </w:smartTag>
      <w:r>
        <w:rPr>
          <w:rFonts w:ascii="Times New Roman" w:hAnsi="Times New Roman"/>
          <w:sz w:val="26"/>
          <w:szCs w:val="26"/>
        </w:rPr>
        <w:t xml:space="preserve"> и 8,38м.;</w:t>
      </w:r>
    </w:p>
    <w:p w:rsidR="001C1B47" w:rsidRDefault="001C1B47" w:rsidP="00B976B8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1C1B47" w:rsidRDefault="001C1B47" w:rsidP="00B976B8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западнее с.Калинино (поле </w:t>
      </w:r>
      <w:smartTag w:uri="urn:schemas-microsoft-com:office:smarttags" w:element="metricconverter">
        <w:smartTagPr>
          <w:attr w:name="ProductID" w:val="245 га"/>
        </w:smartTagPr>
        <w:r>
          <w:rPr>
            <w:rFonts w:ascii="Times New Roman" w:hAnsi="Times New Roman"/>
            <w:sz w:val="26"/>
            <w:szCs w:val="26"/>
          </w:rPr>
          <w:t>245 га</w:t>
        </w:r>
      </w:smartTag>
      <w:r>
        <w:rPr>
          <w:rFonts w:ascii="Times New Roman" w:hAnsi="Times New Roman"/>
          <w:sz w:val="26"/>
          <w:szCs w:val="26"/>
        </w:rPr>
        <w:t>), ул.Родная,6, площадью 1500 кв.м., кадастровый номер 19:10:050306:1232, для индивидуального жилищного строительства,  расстояние от фронтальной границы земельного участка  до основного строения- 6,54м и 6,37м ;</w:t>
      </w:r>
    </w:p>
    <w:p w:rsidR="001C1B47" w:rsidRDefault="001C1B47" w:rsidP="006D465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1C1B47" w:rsidRPr="00E83DA5" w:rsidRDefault="001C1B47" w:rsidP="00E83DA5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 w:rsidRPr="00E83DA5">
        <w:rPr>
          <w:rFonts w:ascii="Times New Roman" w:hAnsi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1C1B47" w:rsidRDefault="001C1B47" w:rsidP="00A852C8">
      <w:pPr>
        <w:jc w:val="both"/>
        <w:rPr>
          <w:sz w:val="26"/>
          <w:szCs w:val="26"/>
        </w:rPr>
      </w:pPr>
    </w:p>
    <w:p w:rsidR="001C1B47" w:rsidRPr="00E83DA5" w:rsidRDefault="001C1B47" w:rsidP="00A852C8">
      <w:pPr>
        <w:jc w:val="both"/>
        <w:rPr>
          <w:sz w:val="26"/>
          <w:szCs w:val="26"/>
        </w:rPr>
      </w:pPr>
    </w:p>
    <w:p w:rsidR="001C1B47" w:rsidRPr="00E83DA5" w:rsidRDefault="001C1B47" w:rsidP="00A852C8">
      <w:pPr>
        <w:jc w:val="both"/>
        <w:rPr>
          <w:sz w:val="26"/>
          <w:szCs w:val="26"/>
        </w:rPr>
      </w:pPr>
    </w:p>
    <w:p w:rsidR="001C1B47" w:rsidRDefault="001C1B47" w:rsidP="00A852C8">
      <w:pPr>
        <w:jc w:val="both"/>
        <w:rPr>
          <w:sz w:val="26"/>
          <w:szCs w:val="26"/>
        </w:rPr>
      </w:pPr>
      <w:r w:rsidRPr="00E83DA5">
        <w:rPr>
          <w:sz w:val="26"/>
          <w:szCs w:val="26"/>
        </w:rPr>
        <w:t>Глава Калининского  сельсовета                                                          И.А Сажин</w:t>
      </w:r>
    </w:p>
    <w:p w:rsidR="001C1B47" w:rsidRDefault="001C1B47" w:rsidP="00A852C8">
      <w:pPr>
        <w:jc w:val="both"/>
        <w:rPr>
          <w:sz w:val="26"/>
          <w:szCs w:val="26"/>
        </w:rPr>
      </w:pPr>
    </w:p>
    <w:p w:rsidR="001C1B47" w:rsidRDefault="001C1B47" w:rsidP="00A852C8">
      <w:pPr>
        <w:jc w:val="both"/>
        <w:rPr>
          <w:sz w:val="26"/>
          <w:szCs w:val="26"/>
        </w:rPr>
      </w:pPr>
    </w:p>
    <w:p w:rsidR="001C1B47" w:rsidRDefault="001C1B47" w:rsidP="00A852C8">
      <w:pPr>
        <w:jc w:val="both"/>
        <w:rPr>
          <w:sz w:val="26"/>
          <w:szCs w:val="26"/>
        </w:rPr>
      </w:pPr>
    </w:p>
    <w:p w:rsidR="001C1B47" w:rsidRDefault="001C1B47" w:rsidP="00A852C8">
      <w:pPr>
        <w:jc w:val="both"/>
        <w:rPr>
          <w:sz w:val="26"/>
          <w:szCs w:val="26"/>
        </w:rPr>
      </w:pPr>
    </w:p>
    <w:p w:rsidR="001C1B47" w:rsidRPr="00E83DA5" w:rsidRDefault="001C1B47" w:rsidP="00A852C8">
      <w:pPr>
        <w:jc w:val="both"/>
        <w:rPr>
          <w:sz w:val="26"/>
          <w:szCs w:val="26"/>
        </w:rPr>
      </w:pPr>
    </w:p>
    <w:p w:rsidR="001C1B47" w:rsidRDefault="001C1B47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1C1B47" w:rsidRDefault="001C1B47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1C1B47" w:rsidRPr="00E83DA5" w:rsidRDefault="001C1B47" w:rsidP="00A852C8">
      <w:pPr>
        <w:jc w:val="both"/>
        <w:rPr>
          <w:sz w:val="26"/>
        </w:rPr>
      </w:pPr>
    </w:p>
    <w:sectPr w:rsidR="001C1B47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40889"/>
    <w:rsid w:val="0004444D"/>
    <w:rsid w:val="00091108"/>
    <w:rsid w:val="000B3210"/>
    <w:rsid w:val="000F14A2"/>
    <w:rsid w:val="00110384"/>
    <w:rsid w:val="00112545"/>
    <w:rsid w:val="00113DBF"/>
    <w:rsid w:val="0012768F"/>
    <w:rsid w:val="00146D86"/>
    <w:rsid w:val="0015214A"/>
    <w:rsid w:val="001657B2"/>
    <w:rsid w:val="001813F6"/>
    <w:rsid w:val="001846C2"/>
    <w:rsid w:val="00184C30"/>
    <w:rsid w:val="001C1B47"/>
    <w:rsid w:val="001D2615"/>
    <w:rsid w:val="002270F5"/>
    <w:rsid w:val="00246D1F"/>
    <w:rsid w:val="0025113D"/>
    <w:rsid w:val="002B404E"/>
    <w:rsid w:val="002D5185"/>
    <w:rsid w:val="002E4C1A"/>
    <w:rsid w:val="002F0438"/>
    <w:rsid w:val="002F4647"/>
    <w:rsid w:val="00327B11"/>
    <w:rsid w:val="003877A7"/>
    <w:rsid w:val="00393FD4"/>
    <w:rsid w:val="003A70BB"/>
    <w:rsid w:val="003B38C7"/>
    <w:rsid w:val="003C5522"/>
    <w:rsid w:val="003C6C5B"/>
    <w:rsid w:val="003D2FCA"/>
    <w:rsid w:val="003E7F61"/>
    <w:rsid w:val="00421D9C"/>
    <w:rsid w:val="0042521D"/>
    <w:rsid w:val="00455E8C"/>
    <w:rsid w:val="004560A1"/>
    <w:rsid w:val="00467A33"/>
    <w:rsid w:val="004A222F"/>
    <w:rsid w:val="004C0C06"/>
    <w:rsid w:val="004D3C88"/>
    <w:rsid w:val="004D58C8"/>
    <w:rsid w:val="004E3484"/>
    <w:rsid w:val="00504121"/>
    <w:rsid w:val="00505ABA"/>
    <w:rsid w:val="005108DA"/>
    <w:rsid w:val="005135AA"/>
    <w:rsid w:val="0051559C"/>
    <w:rsid w:val="00515DD4"/>
    <w:rsid w:val="00526A8E"/>
    <w:rsid w:val="00560DDC"/>
    <w:rsid w:val="00566C68"/>
    <w:rsid w:val="00575764"/>
    <w:rsid w:val="00585005"/>
    <w:rsid w:val="005934FA"/>
    <w:rsid w:val="005C765D"/>
    <w:rsid w:val="005F791C"/>
    <w:rsid w:val="005F7C3C"/>
    <w:rsid w:val="006003A5"/>
    <w:rsid w:val="00600443"/>
    <w:rsid w:val="00611506"/>
    <w:rsid w:val="006722AE"/>
    <w:rsid w:val="006920A4"/>
    <w:rsid w:val="00696A23"/>
    <w:rsid w:val="006A4DF8"/>
    <w:rsid w:val="006B09F0"/>
    <w:rsid w:val="006D1695"/>
    <w:rsid w:val="006D4658"/>
    <w:rsid w:val="006F148B"/>
    <w:rsid w:val="007454FC"/>
    <w:rsid w:val="00784F1E"/>
    <w:rsid w:val="0079684B"/>
    <w:rsid w:val="007B24C7"/>
    <w:rsid w:val="007D57A5"/>
    <w:rsid w:val="007E4D45"/>
    <w:rsid w:val="00800DF1"/>
    <w:rsid w:val="00815668"/>
    <w:rsid w:val="00837A37"/>
    <w:rsid w:val="00877593"/>
    <w:rsid w:val="00882581"/>
    <w:rsid w:val="008C0E12"/>
    <w:rsid w:val="008E1851"/>
    <w:rsid w:val="008E76D6"/>
    <w:rsid w:val="008F1703"/>
    <w:rsid w:val="008F5810"/>
    <w:rsid w:val="00920EA5"/>
    <w:rsid w:val="009556C5"/>
    <w:rsid w:val="00993358"/>
    <w:rsid w:val="009A3C9C"/>
    <w:rsid w:val="009D601C"/>
    <w:rsid w:val="00A13D75"/>
    <w:rsid w:val="00A30AC4"/>
    <w:rsid w:val="00A41771"/>
    <w:rsid w:val="00A41ABB"/>
    <w:rsid w:val="00A852C8"/>
    <w:rsid w:val="00AB5BA9"/>
    <w:rsid w:val="00AD09FD"/>
    <w:rsid w:val="00AE1A4C"/>
    <w:rsid w:val="00AE4899"/>
    <w:rsid w:val="00B551D8"/>
    <w:rsid w:val="00B9515D"/>
    <w:rsid w:val="00B976B8"/>
    <w:rsid w:val="00BA4F86"/>
    <w:rsid w:val="00BD6D21"/>
    <w:rsid w:val="00BD6F76"/>
    <w:rsid w:val="00C40647"/>
    <w:rsid w:val="00C411F1"/>
    <w:rsid w:val="00C42930"/>
    <w:rsid w:val="00CB7B9E"/>
    <w:rsid w:val="00CD0304"/>
    <w:rsid w:val="00CE66B1"/>
    <w:rsid w:val="00D175E2"/>
    <w:rsid w:val="00D85C91"/>
    <w:rsid w:val="00D94F18"/>
    <w:rsid w:val="00DD5E1B"/>
    <w:rsid w:val="00DF24F1"/>
    <w:rsid w:val="00E02518"/>
    <w:rsid w:val="00E10453"/>
    <w:rsid w:val="00E306FE"/>
    <w:rsid w:val="00E37DFD"/>
    <w:rsid w:val="00E46985"/>
    <w:rsid w:val="00E52F77"/>
    <w:rsid w:val="00E72829"/>
    <w:rsid w:val="00E83DA5"/>
    <w:rsid w:val="00E92E47"/>
    <w:rsid w:val="00EA277A"/>
    <w:rsid w:val="00EA3147"/>
    <w:rsid w:val="00EB32BD"/>
    <w:rsid w:val="00EE40EB"/>
    <w:rsid w:val="00F21D58"/>
    <w:rsid w:val="00F50536"/>
    <w:rsid w:val="00F5057F"/>
    <w:rsid w:val="00FA327B"/>
    <w:rsid w:val="00FC0F57"/>
    <w:rsid w:val="00FD17E2"/>
    <w:rsid w:val="00FE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7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</TotalTime>
  <Pages>2</Pages>
  <Words>528</Words>
  <Characters>3011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20</cp:revision>
  <cp:lastPrinted>2018-07-12T09:04:00Z</cp:lastPrinted>
  <dcterms:created xsi:type="dcterms:W3CDTF">2008-12-31T17:10:00Z</dcterms:created>
  <dcterms:modified xsi:type="dcterms:W3CDTF">2018-07-12T09:06:00Z</dcterms:modified>
</cp:coreProperties>
</file>