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56" w:rsidRDefault="00EA5045">
      <w:pPr>
        <w:shd w:val="clear" w:color="auto" w:fill="FFFFFF"/>
        <w:tabs>
          <w:tab w:val="left" w:pos="3571"/>
          <w:tab w:val="left" w:pos="8080"/>
        </w:tabs>
        <w:spacing w:before="394" w:line="610" w:lineRule="exact"/>
        <w:ind w:left="91" w:right="518" w:firstLine="3341"/>
        <w:jc w:val="both"/>
      </w:pPr>
      <w:r>
        <w:rPr>
          <w:lang w:val="en-US"/>
        </w:rPr>
        <w:t xml:space="preserve">             </w:t>
      </w:r>
      <w:bookmarkStart w:id="0" w:name="_GoBack"/>
      <w:bookmarkEnd w:id="0"/>
      <w:r>
        <w:rPr>
          <w:noProof/>
        </w:rPr>
        <w:drawing>
          <wp:inline distT="0" distB="0" distL="114300" distR="114300">
            <wp:extent cx="571500" cy="581025"/>
            <wp:effectExtent l="0" t="0" r="0" b="9525"/>
            <wp:docPr id="1" name="Изображение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черный-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8"/>
        <w:gridCol w:w="4803"/>
      </w:tblGrid>
      <w:tr w:rsidR="00536156">
        <w:trPr>
          <w:trHeight w:val="1617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536156" w:rsidRDefault="00EA5045">
            <w:pPr>
              <w:jc w:val="center"/>
              <w:rPr>
                <w:sz w:val="26"/>
                <w:szCs w:val="26"/>
              </w:rPr>
            </w:pPr>
            <w:r>
              <w:tab/>
            </w:r>
            <w:r>
              <w:rPr>
                <w:sz w:val="26"/>
                <w:szCs w:val="26"/>
              </w:rPr>
              <w:t>РОССИЯ ФЕДЕРАЦИЯЗЫ</w:t>
            </w:r>
          </w:p>
          <w:p w:rsidR="00536156" w:rsidRDefault="00EA5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 РЕСПУБЛИКА</w:t>
            </w:r>
          </w:p>
          <w:p w:rsidR="00536156" w:rsidRDefault="00EA5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  <w:lang w:val="en-US"/>
              </w:rPr>
              <w:t>F</w:t>
            </w:r>
            <w:proofErr w:type="gramEnd"/>
            <w:r>
              <w:rPr>
                <w:sz w:val="26"/>
                <w:szCs w:val="26"/>
              </w:rPr>
              <w:t>БАН ПИЛТ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 АЙ</w:t>
            </w:r>
            <w:r>
              <w:rPr>
                <w:sz w:val="26"/>
                <w:szCs w:val="26"/>
                <w:lang w:val="en-US"/>
              </w:rPr>
              <w:t>MAA</w:t>
            </w:r>
          </w:p>
          <w:p w:rsidR="00536156" w:rsidRDefault="00EA5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TA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  <w:lang w:val="en-US"/>
              </w:rPr>
              <w:t>O</w:t>
            </w:r>
            <w:r>
              <w:rPr>
                <w:sz w:val="26"/>
                <w:szCs w:val="26"/>
              </w:rPr>
              <w:t>БА ПИЛТ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ААЛ  ЧÖБ</w:t>
            </w:r>
            <w:r>
              <w:rPr>
                <w:sz w:val="26"/>
                <w:szCs w:val="26"/>
                <w:lang w:val="en-US"/>
              </w:rPr>
              <w:t>IHI</w:t>
            </w:r>
            <w:r>
              <w:rPr>
                <w:sz w:val="26"/>
                <w:szCs w:val="26"/>
              </w:rPr>
              <w:t>Ң</w:t>
            </w:r>
          </w:p>
          <w:p w:rsidR="00536156" w:rsidRDefault="00EA5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YCTAF</w:t>
            </w:r>
            <w:r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  <w:lang w:val="en-US"/>
              </w:rPr>
              <w:t>ACTAA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536156" w:rsidRDefault="00EA5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536156" w:rsidRDefault="00EA504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</w:t>
            </w:r>
          </w:p>
          <w:p w:rsidR="00536156" w:rsidRDefault="00EA504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УСТЬ-АБАКАНСКИЙ РАЙОН</w:t>
            </w:r>
            <w:r>
              <w:rPr>
                <w:sz w:val="26"/>
                <w:szCs w:val="26"/>
              </w:rPr>
              <w:tab/>
              <w:t xml:space="preserve">       </w:t>
            </w:r>
          </w:p>
          <w:p w:rsidR="00536156" w:rsidRDefault="00EA504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536156" w:rsidRDefault="00EA504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КАЛИНИНСКОГО СЕЛЬСОВЕТА</w:t>
            </w:r>
          </w:p>
        </w:tc>
      </w:tr>
    </w:tbl>
    <w:p w:rsidR="00536156" w:rsidRDefault="00536156">
      <w:pPr>
        <w:shd w:val="clear" w:color="auto" w:fill="FFFFFF"/>
        <w:tabs>
          <w:tab w:val="left" w:pos="3571"/>
          <w:tab w:val="left" w:pos="8080"/>
        </w:tabs>
        <w:spacing w:before="394" w:line="610" w:lineRule="exact"/>
        <w:ind w:left="91" w:right="518" w:firstLine="3341"/>
        <w:jc w:val="both"/>
      </w:pPr>
    </w:p>
    <w:p w:rsidR="00536156" w:rsidRDefault="00EA5045">
      <w:pPr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О С Т А Н О В Л Е Н И Е</w:t>
      </w:r>
    </w:p>
    <w:p w:rsidR="00536156" w:rsidRDefault="00EA504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от  28.09.</w:t>
      </w:r>
      <w:r>
        <w:rPr>
          <w:bCs/>
          <w:sz w:val="26"/>
          <w:szCs w:val="26"/>
          <w:lang w:val="en-US"/>
        </w:rPr>
        <w:t>2018</w:t>
      </w:r>
      <w:r>
        <w:rPr>
          <w:bCs/>
          <w:sz w:val="26"/>
          <w:szCs w:val="26"/>
        </w:rPr>
        <w:t>г.                          № 171</w:t>
      </w:r>
      <w:r>
        <w:rPr>
          <w:bCs/>
          <w:sz w:val="26"/>
          <w:szCs w:val="26"/>
        </w:rPr>
        <w:t>-п</w:t>
      </w:r>
    </w:p>
    <w:p w:rsidR="00536156" w:rsidRDefault="00EA5045">
      <w:pPr>
        <w:jc w:val="center"/>
      </w:pPr>
      <w:r>
        <w:rPr>
          <w:bCs/>
          <w:sz w:val="26"/>
          <w:szCs w:val="26"/>
        </w:rPr>
        <w:t>с</w:t>
      </w:r>
      <w:proofErr w:type="gramStart"/>
      <w:r>
        <w:rPr>
          <w:bCs/>
          <w:sz w:val="26"/>
          <w:szCs w:val="26"/>
        </w:rPr>
        <w:t>.К</w:t>
      </w:r>
      <w:proofErr w:type="gramEnd"/>
      <w:r>
        <w:rPr>
          <w:bCs/>
          <w:sz w:val="26"/>
          <w:szCs w:val="26"/>
        </w:rPr>
        <w:t>алинино</w:t>
      </w:r>
    </w:p>
    <w:p w:rsidR="00536156" w:rsidRDefault="00EA5045">
      <w:pPr>
        <w:ind w:right="453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Об утверждении Порядка проведения анализа осуществления главными администраторами бюджетных средств внутреннего финансового контроля и внутреннего финансового ауд</w:t>
      </w:r>
      <w:r>
        <w:rPr>
          <w:sz w:val="26"/>
          <w:szCs w:val="26"/>
        </w:rPr>
        <w:t>ита</w:t>
      </w:r>
    </w:p>
    <w:p w:rsidR="00536156" w:rsidRDefault="00EA5045">
      <w:pPr>
        <w:shd w:val="clear" w:color="auto" w:fill="FFFFFF"/>
        <w:spacing w:before="100" w:beforeAutospacing="1" w:after="24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4 статьи 157 </w:t>
      </w:r>
      <w:hyperlink r:id="rId7" w:history="1">
        <w:r>
          <w:rPr>
            <w:sz w:val="26"/>
            <w:szCs w:val="26"/>
          </w:rPr>
          <w:t>Бюджетного кодекса Российской Федерации</w:t>
        </w:r>
      </w:hyperlink>
      <w:r>
        <w:rPr>
          <w:sz w:val="26"/>
          <w:szCs w:val="26"/>
        </w:rPr>
        <w:t xml:space="preserve">, Уставом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</w:t>
      </w:r>
    </w:p>
    <w:p w:rsidR="00536156" w:rsidRDefault="00EA5045" w:rsidP="00EA5045">
      <w:pPr>
        <w:shd w:val="clear" w:color="auto" w:fill="FFFFFF"/>
        <w:spacing w:before="100" w:beforeAutospacing="1" w:after="240" w:line="312" w:lineRule="auto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36156" w:rsidRDefault="00EA504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Утвердить Порядок проведения анализа </w:t>
      </w:r>
      <w:r>
        <w:rPr>
          <w:sz w:val="26"/>
          <w:szCs w:val="26"/>
        </w:rPr>
        <w:t xml:space="preserve">осуществления главными администраторами бюджетных средств внутреннего финансового контроля и внутреннего финансового аудита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к данному Постановлению.</w:t>
      </w:r>
    </w:p>
    <w:p w:rsidR="00536156" w:rsidRDefault="00EA50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подписания. </w:t>
      </w:r>
    </w:p>
    <w:p w:rsidR="00536156" w:rsidRDefault="00EA50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</w:t>
      </w:r>
      <w:r>
        <w:rPr>
          <w:rFonts w:ascii="Times New Roman" w:hAnsi="Times New Roman" w:cs="Times New Roman"/>
          <w:sz w:val="26"/>
          <w:szCs w:val="26"/>
        </w:rPr>
        <w:t>нением данного постановления оставляю за собой.</w:t>
      </w:r>
    </w:p>
    <w:p w:rsidR="00536156" w:rsidRDefault="005361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6156" w:rsidRDefault="00536156">
      <w:pPr>
        <w:shd w:val="clear" w:color="auto" w:fill="FFFFFF"/>
        <w:spacing w:line="312" w:lineRule="auto"/>
        <w:jc w:val="both"/>
        <w:rPr>
          <w:sz w:val="26"/>
          <w:szCs w:val="26"/>
        </w:rPr>
      </w:pP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Калининского</w:t>
      </w:r>
      <w:r>
        <w:rPr>
          <w:sz w:val="26"/>
          <w:szCs w:val="26"/>
        </w:rPr>
        <w:t xml:space="preserve"> сельсовета                                                                </w:t>
      </w:r>
      <w:r>
        <w:rPr>
          <w:sz w:val="26"/>
          <w:szCs w:val="26"/>
        </w:rPr>
        <w:t>И.А.Сажин</w:t>
      </w:r>
    </w:p>
    <w:p w:rsidR="00536156" w:rsidRDefault="00EA5045">
      <w:pPr>
        <w:ind w:left="7371"/>
        <w:jc w:val="both"/>
      </w:pPr>
      <w:r>
        <w:lastRenderedPageBreak/>
        <w:t>П</w:t>
      </w:r>
      <w:r>
        <w:t xml:space="preserve">риложение </w:t>
      </w:r>
    </w:p>
    <w:p w:rsidR="00536156" w:rsidRDefault="00EA5045">
      <w:pPr>
        <w:ind w:left="6372"/>
        <w:jc w:val="both"/>
      </w:pPr>
      <w:r>
        <w:t xml:space="preserve">К </w:t>
      </w:r>
      <w:r>
        <w:t xml:space="preserve">постановлению администрации </w:t>
      </w:r>
      <w:r>
        <w:t>Калининского</w:t>
      </w:r>
      <w:r>
        <w:t xml:space="preserve"> сельсовета </w:t>
      </w:r>
    </w:p>
    <w:p w:rsidR="00536156" w:rsidRDefault="00EA5045" w:rsidP="00EA5045">
      <w:pPr>
        <w:ind w:left="6372"/>
        <w:jc w:val="both"/>
      </w:pPr>
      <w:r>
        <w:t>от 28.09.2018 г. № 171-п</w:t>
      </w:r>
    </w:p>
    <w:p w:rsidR="00536156" w:rsidRDefault="00EA5045">
      <w:pPr>
        <w:spacing w:before="100" w:beforeAutospacing="1" w:after="100" w:afterAutospacing="1"/>
        <w:jc w:val="center"/>
        <w:outlineLvl w:val="1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>
        <w:rPr>
          <w:sz w:val="26"/>
          <w:szCs w:val="26"/>
        </w:rPr>
        <w:br/>
      </w:r>
    </w:p>
    <w:p w:rsidR="00536156" w:rsidRDefault="00EA5045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Общие положения</w:t>
      </w:r>
    </w:p>
    <w:p w:rsidR="00536156" w:rsidRDefault="00EA5045">
      <w:pPr>
        <w:pStyle w:val="a4"/>
        <w:spacing w:before="100" w:beforeAutospacing="1" w:after="100" w:afterAutospacing="1"/>
        <w:ind w:left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Настоящий порядок разработан в целях обеспечения реализации полномочий, определенных положениями пункта 4 статьи 157 </w:t>
      </w:r>
      <w:hyperlink r:id="rId8" w:history="1">
        <w:r>
          <w:rPr>
            <w:color w:val="0000FF"/>
            <w:sz w:val="26"/>
            <w:szCs w:val="26"/>
            <w:u w:val="single"/>
          </w:rPr>
          <w:t>Бюджетного кодекса Российской Федерации</w:t>
        </w:r>
      </w:hyperlink>
      <w:r>
        <w:rPr>
          <w:sz w:val="26"/>
          <w:szCs w:val="26"/>
        </w:rPr>
        <w:t>, и устанавливает правила проведения Админ</w:t>
      </w:r>
      <w:r>
        <w:rPr>
          <w:sz w:val="26"/>
          <w:szCs w:val="26"/>
        </w:rPr>
        <w:t xml:space="preserve">истрацией </w:t>
      </w:r>
      <w:r>
        <w:rPr>
          <w:sz w:val="26"/>
          <w:szCs w:val="26"/>
        </w:rPr>
        <w:t>Калининского</w:t>
      </w:r>
      <w:r>
        <w:rPr>
          <w:sz w:val="26"/>
          <w:szCs w:val="26"/>
        </w:rPr>
        <w:t xml:space="preserve"> сельсовета (далее Администрация), анализа осуществления главными распорядителями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сельсовет, главными администраторами источников финансирования дефицита бюджета муниципального об</w:t>
      </w:r>
      <w:r>
        <w:rPr>
          <w:sz w:val="26"/>
          <w:szCs w:val="26"/>
        </w:rPr>
        <w:t xml:space="preserve">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 внутреннего финансового контроля и внутреннего финансового аудита. </w:t>
      </w:r>
      <w:proofErr w:type="gramEnd"/>
    </w:p>
    <w:p w:rsidR="00536156" w:rsidRDefault="00EA5045">
      <w:pPr>
        <w:pStyle w:val="a4"/>
        <w:spacing w:before="100" w:beforeAutospacing="1" w:after="100" w:afterAutospacing="1"/>
        <w:ind w:left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1.2. Анализ осуществления главными администраторами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 и вну</w:t>
      </w:r>
      <w:r>
        <w:rPr>
          <w:sz w:val="26"/>
          <w:szCs w:val="26"/>
        </w:rPr>
        <w:t xml:space="preserve">треннего финансового аудита (далее - Анализ) организуется и проводится в соответствии с законодательством Российской Федерации, нормативными правовыми и иными актами Администрации </w:t>
      </w:r>
      <w:r>
        <w:rPr>
          <w:sz w:val="26"/>
          <w:szCs w:val="26"/>
        </w:rPr>
        <w:t>Калининского</w:t>
      </w:r>
      <w:r>
        <w:rPr>
          <w:sz w:val="26"/>
          <w:szCs w:val="26"/>
        </w:rPr>
        <w:t xml:space="preserve"> сельсовета, а также настоящим Порядком. </w:t>
      </w:r>
    </w:p>
    <w:p w:rsidR="00536156" w:rsidRDefault="00EA5045">
      <w:pPr>
        <w:pStyle w:val="a4"/>
        <w:spacing w:before="100" w:beforeAutospacing="1" w:after="100" w:afterAutospacing="1"/>
        <w:ind w:left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1.3. Целью Анализа явл</w:t>
      </w:r>
      <w:r>
        <w:rPr>
          <w:sz w:val="26"/>
          <w:szCs w:val="26"/>
        </w:rPr>
        <w:t xml:space="preserve">яется оценка системы внутреннего финансового контроля и внутреннего финансового аудита, осуществляемого главными администраторами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сельсовет, по уровню выявления нарушений бюджетного законодательства и </w:t>
      </w:r>
      <w:r>
        <w:rPr>
          <w:sz w:val="26"/>
          <w:szCs w:val="26"/>
        </w:rPr>
        <w:t>иных нормативных правовых актов, регулирующих бюджетные правоотношения.</w:t>
      </w:r>
    </w:p>
    <w:p w:rsidR="00536156" w:rsidRDefault="00EA5045">
      <w:pPr>
        <w:spacing w:before="100" w:beforeAutospacing="1" w:after="100" w:afterAutospacing="1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Планирование проведения анализа осуществления главными администраторами средств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внутреннего финансового контроля и внутреннего финансового аудита</w:t>
      </w:r>
    </w:p>
    <w:p w:rsidR="00536156" w:rsidRDefault="00EA5045">
      <w:pPr>
        <w:jc w:val="both"/>
        <w:outlineLvl w:val="2"/>
        <w:rPr>
          <w:bCs/>
          <w:sz w:val="26"/>
          <w:szCs w:val="26"/>
        </w:rPr>
      </w:pPr>
      <w:r>
        <w:rPr>
          <w:sz w:val="26"/>
          <w:szCs w:val="26"/>
        </w:rPr>
        <w:t>2.1. Анализ проводится на основании пунктов Плана контрольных мероприятий по направлению внутреннего муниципального финансового контроля на соответствующий год (далее - План), согласовываем</w:t>
      </w:r>
      <w:r>
        <w:rPr>
          <w:sz w:val="26"/>
          <w:szCs w:val="26"/>
        </w:rPr>
        <w:t xml:space="preserve">ого Главой </w:t>
      </w:r>
      <w:r>
        <w:rPr>
          <w:sz w:val="26"/>
          <w:szCs w:val="26"/>
        </w:rPr>
        <w:t>Калининского</w:t>
      </w:r>
      <w:r>
        <w:rPr>
          <w:sz w:val="26"/>
          <w:szCs w:val="26"/>
        </w:rPr>
        <w:t xml:space="preserve"> сельсовета.</w:t>
      </w:r>
      <w:r>
        <w:rPr>
          <w:sz w:val="26"/>
          <w:szCs w:val="26"/>
        </w:rPr>
        <w:br/>
      </w:r>
    </w:p>
    <w:p w:rsidR="00536156" w:rsidRDefault="00EA5045">
      <w:p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 Проведение анализа осуществления главными администраторами средств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внутреннего финансового контроля и внутреннего финансового аудита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  <w:t>3.1. Анализ проводится до</w:t>
      </w:r>
      <w:r>
        <w:rPr>
          <w:sz w:val="26"/>
          <w:szCs w:val="26"/>
        </w:rPr>
        <w:t>лжностными лицами администрации.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Анализ, проводимый по результатам контрольных мероприятий внутреннего муниципального финансового контроля, проводится на основании поручения главы </w:t>
      </w:r>
      <w:r>
        <w:rPr>
          <w:sz w:val="26"/>
          <w:szCs w:val="26"/>
        </w:rPr>
        <w:t>Калининского</w:t>
      </w:r>
      <w:r>
        <w:rPr>
          <w:sz w:val="26"/>
          <w:szCs w:val="26"/>
        </w:rPr>
        <w:t xml:space="preserve"> сельсовета о проведении указанных контрольных мероприятий.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При проведении Анализа, проводимого в ходе мероприятий внутреннего муниципального финансового контроля в отношении главного администратора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сельсовет, поручение о проведении такого контрольного ме</w:t>
      </w:r>
      <w:r>
        <w:rPr>
          <w:sz w:val="26"/>
          <w:szCs w:val="26"/>
        </w:rPr>
        <w:t>роприятия должно содержать отдельный пункт, в котором указываются:</w:t>
      </w:r>
    </w:p>
    <w:p w:rsidR="00536156" w:rsidRDefault="00EA504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анализируемый период осуществления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 и внутреннего финансового аудита</w:t>
      </w:r>
      <w:r>
        <w:rPr>
          <w:sz w:val="26"/>
          <w:szCs w:val="26"/>
        </w:rPr>
        <w:t>;</w:t>
      </w:r>
    </w:p>
    <w:p w:rsidR="00536156" w:rsidRDefault="00EA504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должности, фамилии, имена, отчества должностных лиц, ответственных за проведение Анализа;</w:t>
      </w:r>
    </w:p>
    <w:p w:rsidR="00536156" w:rsidRDefault="00EA504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доходов, расходов, источников финансирования дефицита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сельсовет, в отношении которых надлежит провести а</w:t>
      </w:r>
      <w:r>
        <w:rPr>
          <w:sz w:val="26"/>
          <w:szCs w:val="26"/>
        </w:rPr>
        <w:t>нализ осуществления внутреннего финансового контроля и внутреннего финансового аудита.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Анализ, проводимый вне рамок контрольных мероприятий внутреннего муниципального финансового контроля, проводится на основании поручения главы </w:t>
      </w:r>
      <w:r>
        <w:rPr>
          <w:sz w:val="26"/>
          <w:szCs w:val="26"/>
        </w:rPr>
        <w:t>Калининского</w:t>
      </w:r>
      <w:r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а о проведении анализа осуществления главными администраторами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 и внутреннего финансового аудита (далее - Поручение).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>В Поручении указываются:</w:t>
      </w:r>
    </w:p>
    <w:p w:rsidR="00536156" w:rsidRDefault="00EA5045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гла</w:t>
      </w:r>
      <w:r>
        <w:rPr>
          <w:sz w:val="26"/>
          <w:szCs w:val="26"/>
        </w:rPr>
        <w:t xml:space="preserve">вного администратора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сельсовет;</w:t>
      </w:r>
    </w:p>
    <w:p w:rsidR="00536156" w:rsidRDefault="00EA5045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дата начала и окончания проведения Анализа;</w:t>
      </w:r>
    </w:p>
    <w:p w:rsidR="00536156" w:rsidRDefault="00EA5045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анализируемый период осуществления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</w:t>
      </w:r>
      <w:r>
        <w:rPr>
          <w:sz w:val="26"/>
          <w:szCs w:val="26"/>
        </w:rPr>
        <w:t>нутреннего финансового контроля и внутреннего финансового аудита;</w:t>
      </w:r>
    </w:p>
    <w:p w:rsidR="00536156" w:rsidRDefault="00EA5045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должности, фамилии, имена, отчества должностных лиц, ответственных за проведение Анализа.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>3.5. Анализ проводится посредством изучения документов, материалов и информации, полученной от главн</w:t>
      </w:r>
      <w:r>
        <w:rPr>
          <w:sz w:val="26"/>
          <w:szCs w:val="26"/>
        </w:rPr>
        <w:t xml:space="preserve">ого администратора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сельсовет.</w:t>
      </w:r>
      <w:r>
        <w:rPr>
          <w:sz w:val="26"/>
          <w:szCs w:val="26"/>
        </w:rPr>
        <w:br/>
        <w:t>Анализ, проводимый в ходе контрольных мероприятий внутреннего муниципального финансового контроля, проводится, в том числе, посредством изучения документов, материалов и и</w:t>
      </w:r>
      <w:r>
        <w:rPr>
          <w:sz w:val="26"/>
          <w:szCs w:val="26"/>
        </w:rPr>
        <w:t>нформации, полученной в ходе соответствующих контрольных мероприятий, проведенных администрацией.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>3.6. При проведении Анализа исследуются:</w:t>
      </w:r>
    </w:p>
    <w:p w:rsidR="00536156" w:rsidRDefault="00EA5045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осуществление главным распорядителем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</w:t>
      </w:r>
      <w:r>
        <w:rPr>
          <w:sz w:val="26"/>
          <w:szCs w:val="26"/>
        </w:rPr>
        <w:t xml:space="preserve">финансового контроля, направленного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536156" w:rsidRDefault="00EA5045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нужд;</w:t>
      </w:r>
    </w:p>
    <w:p w:rsidR="00536156" w:rsidRDefault="00EA5045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подготовку и организацию мер по повышению</w:t>
      </w:r>
      <w:r>
        <w:rPr>
          <w:sz w:val="26"/>
          <w:szCs w:val="26"/>
        </w:rPr>
        <w:t xml:space="preserve"> экономности и результативности использования бюджетных средств;</w:t>
      </w:r>
    </w:p>
    <w:p w:rsidR="00536156" w:rsidRDefault="00EA5045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осуществление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контроля, направленного на соблюдение внутренних стандартов и</w:t>
      </w:r>
      <w:r>
        <w:rPr>
          <w:sz w:val="26"/>
          <w:szCs w:val="26"/>
        </w:rPr>
        <w:t xml:space="preserve"> процедур составления и исполнения бюджета по доходам;</w:t>
      </w:r>
    </w:p>
    <w:p w:rsidR="00536156" w:rsidRDefault="00EA5045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осуществление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контроля, направленного на соблюдение внутренних стандартов и процедур </w:t>
      </w:r>
      <w:r>
        <w:rPr>
          <w:sz w:val="26"/>
          <w:szCs w:val="26"/>
        </w:rPr>
        <w:t>составления и исполнения бюджета по источникам финансирования дефицита бюджета;</w:t>
      </w:r>
    </w:p>
    <w:p w:rsidR="00536156" w:rsidRDefault="00EA5045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осуществление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контроля, направленного на соблюдение внутренн</w:t>
      </w:r>
      <w:r>
        <w:rPr>
          <w:sz w:val="26"/>
          <w:szCs w:val="26"/>
        </w:rPr>
        <w:t xml:space="preserve">их стандартов и процедур составления бюджетной отчетности и ведению бюджетного учета этим главным администратором средств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и подведомственными ему администраторами средств бюджета муниципального образования </w:t>
      </w:r>
      <w:r>
        <w:rPr>
          <w:sz w:val="26"/>
          <w:szCs w:val="26"/>
        </w:rPr>
        <w:t>К</w:t>
      </w:r>
      <w:r>
        <w:rPr>
          <w:sz w:val="26"/>
          <w:szCs w:val="26"/>
        </w:rPr>
        <w:t>алининский</w:t>
      </w:r>
      <w:r>
        <w:rPr>
          <w:sz w:val="26"/>
          <w:szCs w:val="26"/>
        </w:rPr>
        <w:t xml:space="preserve"> сельсовет;</w:t>
      </w:r>
    </w:p>
    <w:p w:rsidR="00536156" w:rsidRDefault="00EA5045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осуществление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(их </w:t>
      </w:r>
      <w:r>
        <w:rPr>
          <w:sz w:val="26"/>
          <w:szCs w:val="26"/>
        </w:rPr>
        <w:lastRenderedPageBreak/>
        <w:t>уполномоченными должностными лицами) на основе функциональной независимости внутреннего финансового аудита в целях:</w:t>
      </w:r>
    </w:p>
    <w:p w:rsidR="00536156" w:rsidRDefault="00EA5045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оценки н</w:t>
      </w:r>
      <w:r>
        <w:rPr>
          <w:sz w:val="26"/>
          <w:szCs w:val="26"/>
        </w:rPr>
        <w:t>адежности внутреннего финансового контроля и подготовки рекомендации по повышению его эффективности;</w:t>
      </w:r>
    </w:p>
    <w:p w:rsidR="00536156" w:rsidRDefault="00EA5045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предложений по повышению экономности и результативности использования бюджетных средств.</w:t>
      </w:r>
    </w:p>
    <w:p w:rsidR="00536156" w:rsidRDefault="00EA5045">
      <w:pPr>
        <w:spacing w:before="100" w:beforeAutospacing="1" w:after="100" w:afterAutospacing="1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Оформление результатов осуществления анализа главными администраторами средств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внутреннего финансового контроля и внутреннего финансового аудита за соответствующий год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 результатам Анализа </w:t>
      </w:r>
      <w:r>
        <w:rPr>
          <w:sz w:val="26"/>
          <w:szCs w:val="26"/>
        </w:rPr>
        <w:t xml:space="preserve">готовятся и направляются в адрес главных администраторов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рекомендации по организации внутреннего финансового контроля и внутреннего финансового аудита (далее - Рекомендации).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t>4.2. Рекомендаци</w:t>
      </w:r>
      <w:r>
        <w:rPr>
          <w:sz w:val="26"/>
          <w:szCs w:val="26"/>
        </w:rPr>
        <w:t>и должны содержать следующие сведения:</w:t>
      </w:r>
    </w:p>
    <w:p w:rsidR="00536156" w:rsidRDefault="00EA504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главного администратора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сельсовет;</w:t>
      </w:r>
    </w:p>
    <w:p w:rsidR="00536156" w:rsidRDefault="00EA504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номер и дату поручения главы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сельсовета о проведении Анализа;</w:t>
      </w:r>
    </w:p>
    <w:p w:rsidR="00536156" w:rsidRDefault="00EA504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дату начала и окончания проведения Анали</w:t>
      </w:r>
      <w:r>
        <w:rPr>
          <w:sz w:val="26"/>
          <w:szCs w:val="26"/>
        </w:rPr>
        <w:t>за;</w:t>
      </w:r>
    </w:p>
    <w:p w:rsidR="00536156" w:rsidRDefault="00EA504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анализируемый период осуществления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 внутреннего финансового контроля и внутреннего финансового аудита;</w:t>
      </w:r>
    </w:p>
    <w:p w:rsidR="00536156" w:rsidRDefault="00EA504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описание проведенного Анализа;</w:t>
      </w:r>
    </w:p>
    <w:p w:rsidR="00536156" w:rsidRDefault="00EA504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текущем состоянии </w:t>
      </w:r>
      <w:r>
        <w:rPr>
          <w:sz w:val="26"/>
          <w:szCs w:val="26"/>
        </w:rPr>
        <w:t xml:space="preserve">осуществления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 и внутреннего финансового аудита;</w:t>
      </w:r>
    </w:p>
    <w:p w:rsidR="00536156" w:rsidRDefault="00EA504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выявленные недостатки в осуществлении главным администратором средств бюджета муниципа</w:t>
      </w:r>
      <w:r>
        <w:rPr>
          <w:sz w:val="26"/>
          <w:szCs w:val="26"/>
        </w:rPr>
        <w:t xml:space="preserve">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 и внутреннего финансового аудита;</w:t>
      </w:r>
    </w:p>
    <w:p w:rsidR="00536156" w:rsidRDefault="00EA5045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оценку осуществления главным администратором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 и вну</w:t>
      </w:r>
      <w:r>
        <w:rPr>
          <w:sz w:val="26"/>
          <w:szCs w:val="26"/>
        </w:rPr>
        <w:t xml:space="preserve">треннего финансового аудита, а также </w:t>
      </w:r>
      <w:r>
        <w:rPr>
          <w:sz w:val="26"/>
          <w:szCs w:val="26"/>
        </w:rPr>
        <w:lastRenderedPageBreak/>
        <w:t>рекомендации по улучшению осуществления внутреннего финансового контроля и внутреннего финансового аудита.</w:t>
      </w:r>
    </w:p>
    <w:p w:rsidR="00536156" w:rsidRDefault="00EA5045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4.3. Рекомендации готовятся должностными лицами администрации, ответственными за проведение Анализа и подписываю</w:t>
      </w:r>
      <w:r>
        <w:rPr>
          <w:sz w:val="26"/>
          <w:szCs w:val="26"/>
        </w:rPr>
        <w:t>тся не позднее даты окончания проведения Анализа, указанной в Поручении.</w:t>
      </w:r>
      <w:r>
        <w:rPr>
          <w:sz w:val="26"/>
          <w:szCs w:val="26"/>
        </w:rPr>
        <w:br/>
        <w:t xml:space="preserve">Рекомендации утверждаются главой </w:t>
      </w:r>
      <w:proofErr w:type="gramStart"/>
      <w:r>
        <w:rPr>
          <w:sz w:val="26"/>
          <w:szCs w:val="26"/>
        </w:rPr>
        <w:t>Калининский</w:t>
      </w:r>
      <w:proofErr w:type="gramEnd"/>
      <w:r>
        <w:rPr>
          <w:sz w:val="26"/>
          <w:szCs w:val="26"/>
        </w:rPr>
        <w:t xml:space="preserve"> сельсовета.</w:t>
      </w:r>
    </w:p>
    <w:p w:rsidR="00536156" w:rsidRDefault="00EA5045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Рекомендации направляются главному администратору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не поз</w:t>
      </w:r>
      <w:r>
        <w:rPr>
          <w:sz w:val="26"/>
          <w:szCs w:val="26"/>
        </w:rPr>
        <w:t>днее 5 рабочих дней с момента их утверждения.</w:t>
      </w:r>
    </w:p>
    <w:p w:rsidR="00536156" w:rsidRDefault="00EA5045">
      <w:p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Реализация результатов анализа осуществления главными администраторами средств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внутреннего финансового контроля и внутреннего финансового аудита за со</w:t>
      </w:r>
      <w:r>
        <w:rPr>
          <w:bCs/>
          <w:sz w:val="26"/>
          <w:szCs w:val="26"/>
        </w:rPr>
        <w:t>ответствующий год</w:t>
      </w:r>
    </w:p>
    <w:p w:rsidR="00536156" w:rsidRDefault="00EA5045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  <w:t xml:space="preserve">5.1. Результаты проведения анализа осуществления главными администраторами средств бюджета муниципального образования </w:t>
      </w:r>
      <w:r>
        <w:rPr>
          <w:sz w:val="26"/>
          <w:szCs w:val="26"/>
        </w:rPr>
        <w:t>Калининский</w:t>
      </w:r>
      <w:r>
        <w:rPr>
          <w:sz w:val="26"/>
          <w:szCs w:val="26"/>
        </w:rPr>
        <w:t xml:space="preserve"> сельсовет внутреннего финансового контроля и внутреннего финансового аудита за соответствующий год включаются в состав отчетности о результатах проведения контрольных мероприятий по направлению внутреннего муниципального финансового контроля.</w:t>
      </w:r>
    </w:p>
    <w:p w:rsidR="00536156" w:rsidRDefault="00536156">
      <w:pPr>
        <w:jc w:val="both"/>
        <w:rPr>
          <w:sz w:val="26"/>
          <w:szCs w:val="26"/>
        </w:rPr>
      </w:pPr>
    </w:p>
    <w:p w:rsidR="00536156" w:rsidRDefault="00536156">
      <w:pPr>
        <w:tabs>
          <w:tab w:val="left" w:pos="3342"/>
        </w:tabs>
        <w:jc w:val="both"/>
        <w:rPr>
          <w:sz w:val="26"/>
          <w:szCs w:val="26"/>
        </w:rPr>
      </w:pPr>
    </w:p>
    <w:sectPr w:rsidR="00536156" w:rsidSect="00536156">
      <w:pgSz w:w="11906" w:h="16838"/>
      <w:pgMar w:top="1134" w:right="850" w:bottom="993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593"/>
    <w:multiLevelType w:val="multilevel"/>
    <w:tmpl w:val="0B9575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6C04"/>
    <w:multiLevelType w:val="multilevel"/>
    <w:tmpl w:val="151F6C0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E463F"/>
    <w:multiLevelType w:val="multilevel"/>
    <w:tmpl w:val="295E463F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155D40"/>
    <w:multiLevelType w:val="multilevel"/>
    <w:tmpl w:val="33155D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0758A"/>
    <w:multiLevelType w:val="multilevel"/>
    <w:tmpl w:val="699075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533BD"/>
    <w:multiLevelType w:val="multilevel"/>
    <w:tmpl w:val="69E533B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8E"/>
    <w:rsid w:val="000C4A88"/>
    <w:rsid w:val="00106044"/>
    <w:rsid w:val="00167806"/>
    <w:rsid w:val="00212D11"/>
    <w:rsid w:val="002C6896"/>
    <w:rsid w:val="00360380"/>
    <w:rsid w:val="003C1743"/>
    <w:rsid w:val="003D6A78"/>
    <w:rsid w:val="00450C07"/>
    <w:rsid w:val="004926B7"/>
    <w:rsid w:val="00533E28"/>
    <w:rsid w:val="00536156"/>
    <w:rsid w:val="0059117B"/>
    <w:rsid w:val="00636662"/>
    <w:rsid w:val="00663A50"/>
    <w:rsid w:val="00672CE8"/>
    <w:rsid w:val="00684DC7"/>
    <w:rsid w:val="00696424"/>
    <w:rsid w:val="00834271"/>
    <w:rsid w:val="0087466E"/>
    <w:rsid w:val="008D70FE"/>
    <w:rsid w:val="008F578B"/>
    <w:rsid w:val="009272A3"/>
    <w:rsid w:val="0094028C"/>
    <w:rsid w:val="009D318E"/>
    <w:rsid w:val="00A259F3"/>
    <w:rsid w:val="00A33C80"/>
    <w:rsid w:val="00BB443E"/>
    <w:rsid w:val="00BD017D"/>
    <w:rsid w:val="00BF3B03"/>
    <w:rsid w:val="00CB4E54"/>
    <w:rsid w:val="00D30ADF"/>
    <w:rsid w:val="00DA05A5"/>
    <w:rsid w:val="00DF5452"/>
    <w:rsid w:val="00E471A8"/>
    <w:rsid w:val="00E67626"/>
    <w:rsid w:val="00EA5045"/>
    <w:rsid w:val="00ED3149"/>
    <w:rsid w:val="00F03B74"/>
    <w:rsid w:val="00FF649D"/>
    <w:rsid w:val="0B0B5A51"/>
    <w:rsid w:val="1D450F77"/>
    <w:rsid w:val="47884EE2"/>
    <w:rsid w:val="4B22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rsid w:val="00536156"/>
    <w:pPr>
      <w:jc w:val="both"/>
    </w:pPr>
  </w:style>
  <w:style w:type="paragraph" w:styleId="a4">
    <w:name w:val="List Paragraph"/>
    <w:basedOn w:val="a"/>
    <w:uiPriority w:val="34"/>
    <w:qFormat/>
    <w:rsid w:val="00536156"/>
    <w:pPr>
      <w:ind w:left="720"/>
      <w:contextualSpacing/>
    </w:pPr>
  </w:style>
  <w:style w:type="paragraph" w:customStyle="1" w:styleId="ConsPlusNormal">
    <w:name w:val="ConsPlusNormal"/>
    <w:rsid w:val="005361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A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0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1554</Words>
  <Characters>8864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2018-09-28T04:17:00Z</cp:lastPrinted>
  <dcterms:created xsi:type="dcterms:W3CDTF">2018-01-24T04:23:00Z</dcterms:created>
  <dcterms:modified xsi:type="dcterms:W3CDTF">2018-10-01T01:21:00Z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