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 администрации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Калининский сельсовет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6"/>
          <w:szCs w:val="26"/>
          <w:lang w:val="ru-RU"/>
        </w:rPr>
        <w:t>10</w:t>
      </w:r>
      <w:r>
        <w:rPr>
          <w:rFonts w:ascii="Times New Roman" w:hAnsi="Times New Roman"/>
          <w:b/>
          <w:bCs/>
          <w:sz w:val="26"/>
          <w:szCs w:val="26"/>
        </w:rPr>
        <w:t>.0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NoSpacing1"/>
        <w:ind w:left="-57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ru-RU"/>
        </w:rPr>
        <w:t>10</w:t>
      </w:r>
      <w:r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  <w:lang w:val="ru-RU"/>
        </w:rPr>
        <w:t>1</w:t>
      </w:r>
      <w:r>
        <w:rPr>
          <w:rFonts w:ascii="Times New Roman" w:hAnsi="Times New Roman"/>
          <w:b/>
          <w:sz w:val="26"/>
          <w:szCs w:val="26"/>
        </w:rPr>
        <w:t>.202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</w:t>
      </w:r>
      <w:r>
        <w:rPr>
          <w:rFonts w:ascii="Times New Roman" w:hAnsi="Times New Roman"/>
          <w:sz w:val="26"/>
          <w:szCs w:val="26"/>
          <w:lang w:val="ru-RU"/>
        </w:rPr>
        <w:t>3 (три)</w:t>
      </w:r>
      <w:r>
        <w:rPr>
          <w:rFonts w:ascii="Times New Roman" w:hAnsi="Times New Roman"/>
          <w:sz w:val="26"/>
          <w:szCs w:val="26"/>
        </w:rPr>
        <w:t xml:space="preserve">    человека (перечень участников прилагается к протоколу публичных слушаний) принято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1.Об отказе в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объектов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ов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ascii="Times New Roman" w:hAnsi="Times New Roman"/>
          <w:sz w:val="26"/>
          <w:szCs w:val="26"/>
          <w:lang w:val="ru-RU"/>
        </w:rPr>
        <w:t>Белых облаков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,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9</w:t>
      </w:r>
      <w:r>
        <w:rPr>
          <w:rFonts w:ascii="Times New Roman" w:hAnsi="Times New Roman"/>
          <w:sz w:val="26"/>
          <w:szCs w:val="26"/>
        </w:rPr>
        <w:t xml:space="preserve"> площадью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10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76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ascii="Times New Roman" w:hAnsi="Times New Roman"/>
          <w:sz w:val="26"/>
          <w:szCs w:val="26"/>
          <w:lang w:val="ru-RU" w:eastAsia="en-US"/>
        </w:rPr>
        <w:t>5189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eastAsia="Times New Roman" w:ascii="Times New Roman" w:hAnsi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жилого дома</w:t>
      </w:r>
      <w:r>
        <w:rPr>
          <w:rFonts w:ascii="Times New Roman" w:hAnsi="Times New Roman"/>
          <w:sz w:val="26"/>
          <w:szCs w:val="26"/>
        </w:rPr>
        <w:t xml:space="preserve"> составляет  </w:t>
      </w:r>
      <w:r>
        <w:rPr>
          <w:rFonts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</w:rPr>
        <w:t xml:space="preserve"> м.</w:t>
      </w:r>
      <w:r>
        <w:rPr>
          <w:rFonts w:ascii="Times New Roman" w:hAnsi="Times New Roman"/>
          <w:sz w:val="26"/>
          <w:szCs w:val="26"/>
          <w:lang w:val="ru-RU"/>
        </w:rPr>
        <w:t>,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Расстояние от боковой границы со стороны земельного участка №7 до жилого дома 0,4 м,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ascii="Times New Roman" w:hAnsi="Times New Roman"/>
          <w:sz w:val="26"/>
          <w:szCs w:val="26"/>
          <w:lang w:val="ru-RU"/>
        </w:rPr>
        <w:t>Белых облаков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,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9А</w:t>
      </w:r>
      <w:r>
        <w:rPr>
          <w:rFonts w:ascii="Times New Roman" w:hAnsi="Times New Roman"/>
          <w:sz w:val="26"/>
          <w:szCs w:val="26"/>
        </w:rPr>
        <w:t xml:space="preserve"> площадью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10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76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ascii="Times New Roman" w:hAnsi="Times New Roman"/>
          <w:sz w:val="26"/>
          <w:szCs w:val="26"/>
          <w:lang w:val="ru-RU" w:eastAsia="en-US"/>
        </w:rPr>
        <w:t>5190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eastAsia="Times New Roman" w:ascii="Times New Roman" w:hAnsi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жилого дома</w:t>
      </w:r>
      <w:r>
        <w:rPr>
          <w:rFonts w:ascii="Times New Roman" w:hAnsi="Times New Roman"/>
          <w:sz w:val="26"/>
          <w:szCs w:val="26"/>
        </w:rPr>
        <w:t xml:space="preserve"> составляет  </w:t>
      </w:r>
      <w:r>
        <w:rPr>
          <w:rFonts w:ascii="Times New Roman" w:hAnsi="Times New Roman"/>
          <w:sz w:val="26"/>
          <w:szCs w:val="26"/>
          <w:lang w:val="ru-RU"/>
        </w:rPr>
        <w:t xml:space="preserve">2,5 </w:t>
      </w:r>
      <w:r>
        <w:rPr>
          <w:rFonts w:ascii="Times New Roman" w:hAnsi="Times New Roman"/>
          <w:sz w:val="26"/>
          <w:szCs w:val="26"/>
        </w:rPr>
        <w:t xml:space="preserve"> м.</w:t>
      </w:r>
      <w:r>
        <w:rPr>
          <w:rFonts w:ascii="Times New Roman" w:hAnsi="Times New Roman"/>
          <w:sz w:val="26"/>
          <w:szCs w:val="26"/>
          <w:lang w:val="ru-RU"/>
        </w:rPr>
        <w:t>,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Расстояние от боковой границы со стороны земельного участка №9 до жилого дома 0,3 м,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ascii="Times New Roman" w:hAnsi="Times New Roman"/>
          <w:sz w:val="26"/>
          <w:szCs w:val="26"/>
          <w:lang w:val="ru-RU"/>
        </w:rPr>
        <w:t>Белых облаков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,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11</w:t>
      </w:r>
      <w:r>
        <w:rPr>
          <w:rFonts w:ascii="Times New Roman" w:hAnsi="Times New Roman"/>
          <w:sz w:val="26"/>
          <w:szCs w:val="26"/>
        </w:rPr>
        <w:t xml:space="preserve"> площадью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10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75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ascii="Times New Roman" w:hAnsi="Times New Roman"/>
          <w:sz w:val="26"/>
          <w:szCs w:val="26"/>
          <w:lang w:val="ru-RU" w:eastAsia="en-US"/>
        </w:rPr>
        <w:t>5191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eastAsia="Times New Roman" w:ascii="Times New Roman" w:hAnsi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жилого дома</w:t>
      </w:r>
      <w:r>
        <w:rPr>
          <w:rFonts w:ascii="Times New Roman" w:hAnsi="Times New Roman"/>
          <w:sz w:val="26"/>
          <w:szCs w:val="26"/>
        </w:rPr>
        <w:t xml:space="preserve"> составляет  </w:t>
      </w:r>
      <w:r>
        <w:rPr>
          <w:rFonts w:ascii="Times New Roman" w:hAnsi="Times New Roman"/>
          <w:sz w:val="26"/>
          <w:szCs w:val="26"/>
          <w:lang w:val="ru-RU"/>
        </w:rPr>
        <w:t xml:space="preserve">4 </w:t>
      </w:r>
      <w:r>
        <w:rPr>
          <w:rFonts w:ascii="Times New Roman" w:hAnsi="Times New Roman"/>
          <w:sz w:val="26"/>
          <w:szCs w:val="26"/>
        </w:rPr>
        <w:t xml:space="preserve"> м.</w:t>
      </w:r>
      <w:r>
        <w:rPr>
          <w:rFonts w:ascii="Times New Roman" w:hAnsi="Times New Roman"/>
          <w:sz w:val="26"/>
          <w:szCs w:val="26"/>
          <w:lang w:val="ru-RU"/>
        </w:rPr>
        <w:t>,</w:t>
      </w:r>
    </w:p>
    <w:p>
      <w:pPr>
        <w:pStyle w:val="1"/>
        <w:ind w:left="-57" w:hanging="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Расстояние от боковой границы со стороны земельного участка №9А до жилого дома 0,3 м.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об </w:t>
      </w:r>
      <w:r>
        <w:rPr>
          <w:rFonts w:ascii="Times New Roman" w:hAnsi="Times New Roman"/>
          <w:sz w:val="26"/>
          <w:szCs w:val="26"/>
          <w:lang w:val="ru-RU"/>
        </w:rPr>
        <w:t xml:space="preserve"> отказе в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объектов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ов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ascii="Times New Roman" w:hAnsi="Times New Roman"/>
          <w:sz w:val="26"/>
          <w:szCs w:val="26"/>
          <w:lang w:val="ru-RU"/>
        </w:rPr>
        <w:t>Белых облаков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,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9,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>
      <w:pPr>
        <w:pStyle w:val="1"/>
        <w:ind w:left="-57" w:hanging="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ascii="Times New Roman" w:hAnsi="Times New Roman"/>
          <w:sz w:val="26"/>
          <w:szCs w:val="26"/>
          <w:lang w:val="ru-RU"/>
        </w:rPr>
        <w:t>Белых облаков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,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9А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ascii="Times New Roman" w:hAnsi="Times New Roman"/>
          <w:sz w:val="26"/>
          <w:szCs w:val="26"/>
          <w:lang w:val="ru-RU"/>
        </w:rPr>
        <w:t>Белых облаков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,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11.</w:t>
      </w:r>
    </w:p>
    <w:p>
      <w:pPr>
        <w:pStyle w:val="NoSpacing1"/>
        <w:ind w:left="-57" w:hanging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Горючкина П.Я.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Гаранина А.С.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1" w:customStyle="1">
    <w:name w:val="No Spacing1"/>
    <w:uiPriority w:val="99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Application>LibreOffice/7.1.1.2$Windows_x86 LibreOffice_project/fe0b08f4af1bacafe4c7ecc87ce55bb426164676</Application>
  <AppVersion>15.0000</AppVersion>
  <Pages>2</Pages>
  <Words>320</Words>
  <Characters>2544</Characters>
  <CharactersWithSpaces>3077</CharactersWithSpaces>
  <Paragraphs>18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2008-12-31T16:49:00Z</dcterms:created>
  <dc:creator>admin</dc:creator>
  <dc:description/>
  <dc:language>ru-RU</dc:language>
  <cp:lastModifiedBy>1</cp:lastModifiedBy>
  <cp:lastPrinted>2023-01-12T01:19:22Z</cp:lastPrinted>
  <dcterms:modified xsi:type="dcterms:W3CDTF">2023-01-12T01:46:54Z</dcterms:modified>
  <cp:revision>78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661F7D564AAE40D99A062F70E0B110F2</vt:lpwstr>
  </property>
  <property fmtid="{D5CDD505-2E9C-101B-9397-08002B2CF9AE}" pid="3" name="KSOProductBuildVer">
    <vt:lpwstr>1049-11.2.0.11440</vt:lpwstr>
  </property>
</Properties>
</file>