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 Hak" w:hAnsi="Times New Roman Hak"/>
          <w:b/>
          <w:b/>
        </w:rPr>
      </w:pPr>
      <w:r>
        <w:rPr>
          <w:rFonts w:ascii="Times New Roman Hak" w:hAnsi="Times New Roman Hak"/>
          <w:b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25400" distB="25400" distL="50800" distR="50800" simplePos="0" locked="0" layoutInCell="0" allowOverlap="1" relativeHeight="2">
                <wp:simplePos x="0" y="0"/>
                <wp:positionH relativeFrom="page">
                  <wp:posOffset>3702685</wp:posOffset>
                </wp:positionH>
                <wp:positionV relativeFrom="paragraph">
                  <wp:posOffset>-127635</wp:posOffset>
                </wp:positionV>
                <wp:extent cx="608330" cy="671830"/>
                <wp:effectExtent l="0" t="0" r="0" b="0"/>
                <wp:wrapSquare wrapText="bothSides"/>
                <wp:docPr id="1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" cy="67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12140" cy="612140"/>
                                  <wp:effectExtent l="0" t="0" r="0" b="0"/>
                                  <wp:docPr id="3" name="Изображение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Изображение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8" t="-8" r="-8" b="-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612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f" style="position:absolute;margin-left:291.55pt;margin-top:-10.05pt;width:47.8pt;height:52.8pt;mso-wrap-style:square;v-text-anchor:top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right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612140" cy="612140"/>
                            <wp:effectExtent l="0" t="0" r="0" b="0"/>
                            <wp:docPr id="4" name="Изображение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Изображение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 l="-8" t="-8" r="-8" b="-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612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 Hak" w:ascii="Times New Roman Hak" w:hAnsi="Times New Roman Hak"/>
          <w:b/>
        </w:rPr>
        <w:t xml:space="preserve">    </w:t>
      </w:r>
    </w:p>
    <w:p>
      <w:pPr>
        <w:pStyle w:val="Normal"/>
        <w:rPr>
          <w:rFonts w:ascii="Times New Roman Hak" w:hAnsi="Times New Roman Hak"/>
          <w:b/>
          <w:b/>
        </w:rPr>
      </w:pPr>
      <w:r>
        <w:rPr>
          <w:rFonts w:ascii="Times New Roman Hak" w:hAnsi="Times New Roman Hak"/>
          <w:b/>
        </w:rPr>
      </w:r>
    </w:p>
    <w:p>
      <w:pPr>
        <w:pStyle w:val="Normal"/>
        <w:rPr>
          <w:rFonts w:ascii="Times New Roman Hak" w:hAnsi="Times New Roman Hak"/>
          <w:b/>
          <w:b/>
        </w:rPr>
      </w:pPr>
      <w:r>
        <w:rPr>
          <w:rFonts w:ascii="Times New Roman Hak" w:hAnsi="Times New Roman Hak"/>
          <w:b/>
        </w:rPr>
      </w:r>
    </w:p>
    <w:tbl>
      <w:tblPr>
        <w:tblW w:w="9571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2"/>
        <w:gridCol w:w="4808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ind w:left="0" w:right="0" w:firstLine="708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РОССИЯ ФЕДЕРАЦИЯЗЫ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ХАКАС РЕСПУБЛИКА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А</w:t>
            </w:r>
            <w:r>
              <w:rPr>
                <w:lang w:val="en-US"/>
              </w:rPr>
              <w:t>F</w:t>
            </w:r>
            <w:r>
              <w:rPr/>
              <w:t>БАН 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>I</w:t>
            </w:r>
            <w:r>
              <w:rPr/>
              <w:t xml:space="preserve">  АЙМАА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ТАЗОБА 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>I</w:t>
            </w:r>
            <w:r>
              <w:rPr/>
              <w:t xml:space="preserve"> ААЛ  Ч</w:t>
            </w:r>
            <w:r>
              <w:rPr>
                <w:sz w:val="26"/>
                <w:szCs w:val="26"/>
              </w:rPr>
              <w:t>Ö</w:t>
            </w:r>
            <w:r>
              <w:rPr/>
              <w:t>Б</w:t>
            </w:r>
            <w:r>
              <w:rPr>
                <w:lang w:val="en-US"/>
              </w:rPr>
              <w:t>I</w:t>
            </w:r>
            <w:r>
              <w:rPr/>
              <w:t>Н</w:t>
            </w:r>
            <w:r>
              <w:rPr>
                <w:lang w:val="en-US"/>
              </w:rPr>
              <w:t>I</w:t>
            </w:r>
            <w:r>
              <w:rPr/>
              <w:t>Ң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УСТА</w:t>
            </w:r>
            <w:r>
              <w:rPr>
                <w:lang w:val="en-US"/>
              </w:rPr>
              <w:t>F</w:t>
            </w:r>
            <w:r>
              <w:rPr/>
              <w:t xml:space="preserve"> ПАСТАА</w:t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РОССИЙСКАЯ ФЕДЕРАЦИЯ</w:t>
            </w:r>
          </w:p>
          <w:p>
            <w:pPr>
              <w:pStyle w:val="Style11"/>
              <w:widowControl w:val="false"/>
              <w:jc w:val="center"/>
              <w:rPr/>
            </w:pPr>
            <w:r>
              <w:rPr/>
              <w:t>РЕСПУБЛИКА ХАКАСИЯ</w:t>
            </w:r>
          </w:p>
          <w:p>
            <w:pPr>
              <w:pStyle w:val="Style11"/>
              <w:widowControl w:val="false"/>
              <w:jc w:val="center"/>
              <w:rPr/>
            </w:pPr>
            <w:r>
              <w:rPr/>
              <w:t>УСТЬ-АБАКАНСКИЙ РАЙОН</w:t>
            </w:r>
          </w:p>
          <w:p>
            <w:pPr>
              <w:pStyle w:val="Style11"/>
              <w:widowControl w:val="false"/>
              <w:ind w:left="-36" w:right="0" w:hanging="0"/>
              <w:jc w:val="center"/>
              <w:rPr/>
            </w:pPr>
            <w:r>
              <w:rPr/>
              <w:tab/>
              <w:t xml:space="preserve">       АДМИНИСТРАЦИЯ</w:t>
            </w:r>
          </w:p>
          <w:p>
            <w:pPr>
              <w:pStyle w:val="Style11"/>
              <w:widowControl w:val="false"/>
              <w:ind w:left="360" w:right="0" w:hanging="0"/>
              <w:jc w:val="center"/>
              <w:rPr/>
            </w:pPr>
            <w:r>
              <w:rPr/>
              <w:t>КАЛИНИНСКОГО СЕЛЬСОВЕТА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</w:t>
      </w:r>
      <w:r>
        <w:rPr>
          <w:b/>
        </w:rPr>
        <w:t>П О С Т А Н О В Л Е Н И Е</w:t>
      </w:r>
    </w:p>
    <w:p>
      <w:pPr>
        <w:pStyle w:val="Normal"/>
        <w:rPr>
          <w:rFonts w:ascii="Times New Roman Hak" w:hAnsi="Times New Roman Hak"/>
          <w:b/>
          <w:b/>
        </w:rPr>
      </w:pPr>
      <w:r>
        <w:rPr>
          <w:rFonts w:ascii="Times New Roman Hak" w:hAnsi="Times New Roman Hak"/>
          <w:b/>
        </w:rPr>
      </w:r>
    </w:p>
    <w:p>
      <w:pPr>
        <w:pStyle w:val="Normal"/>
        <w:jc w:val="center"/>
        <w:rPr/>
      </w:pPr>
      <w:r>
        <w:rPr>
          <w:rFonts w:eastAsia="Times New Roman"/>
          <w:color w:val="auto"/>
          <w:sz w:val="24"/>
          <w:szCs w:val="24"/>
          <w:lang w:val="ru-RU" w:eastAsia="zh-CN" w:bidi="ar-SA"/>
        </w:rPr>
        <w:t>о</w:t>
      </w:r>
      <w:r>
        <w:rPr/>
        <w:t>т</w:t>
      </w:r>
      <w:r>
        <w:rPr>
          <w:lang w:val="en-US"/>
        </w:rPr>
        <w:t xml:space="preserve">    </w:t>
      </w:r>
      <w:r>
        <w:rPr>
          <w:lang w:val="ru-RU"/>
        </w:rPr>
        <w:t>09</w:t>
      </w:r>
      <w:r>
        <w:rPr>
          <w:lang w:val="en-US"/>
        </w:rPr>
        <w:t>.</w:t>
      </w:r>
      <w:r>
        <w:rPr>
          <w:lang w:val="ru-RU"/>
        </w:rPr>
        <w:t xml:space="preserve">03.2023 г. </w:t>
      </w:r>
      <w:r>
        <w:rPr>
          <w:b/>
        </w:rPr>
        <w:t xml:space="preserve">      </w:t>
      </w:r>
      <w:r>
        <w:rPr/>
        <w:t>№   103 -п</w:t>
      </w:r>
    </w:p>
    <w:p>
      <w:pPr>
        <w:pStyle w:val="Normal"/>
        <w:jc w:val="center"/>
        <w:rPr/>
      </w:pPr>
      <w:r>
        <w:rPr>
          <w:b/>
        </w:rPr>
        <w:t>с. Калинино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sz w:val="26"/>
          <w:szCs w:val="26"/>
        </w:rPr>
        <w:t xml:space="preserve">Об обеспечении пожарной безопасности </w:t>
      </w:r>
    </w:p>
    <w:p>
      <w:pPr>
        <w:pStyle w:val="Normal"/>
        <w:rPr/>
      </w:pPr>
      <w:r>
        <w:rPr>
          <w:b/>
          <w:sz w:val="26"/>
          <w:szCs w:val="26"/>
        </w:rPr>
        <w:t>на территории Калининского сельсовета</w:t>
      </w:r>
    </w:p>
    <w:p>
      <w:pPr>
        <w:pStyle w:val="Normal"/>
        <w:rPr/>
      </w:pPr>
      <w:r>
        <w:rPr>
          <w:b/>
          <w:sz w:val="26"/>
          <w:szCs w:val="26"/>
        </w:rPr>
        <w:t>в весенне- летний пожароопасный период 2023 года</w:t>
      </w:r>
      <w:r>
        <w:rPr>
          <w:b/>
          <w:i/>
          <w:sz w:val="26"/>
          <w:szCs w:val="26"/>
        </w:rPr>
        <w:t>.</w:t>
      </w:r>
    </w:p>
    <w:p>
      <w:pPr>
        <w:pStyle w:val="Normal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В соответствии с Федеральными законами от 21.12.1994г. № 69-ФЗ «О пожарной безопасности» (с последующими изменениями), от </w:t>
      </w:r>
      <w:hyperlink r:id="rId3" w:tgtFrame="http://22.07.2008">
        <w:r>
          <w:rPr>
            <w:sz w:val="26"/>
            <w:szCs w:val="26"/>
          </w:rPr>
          <w:t>22.07.2008</w:t>
        </w:r>
      </w:hyperlink>
      <w:r>
        <w:rPr>
          <w:sz w:val="26"/>
          <w:szCs w:val="26"/>
        </w:rPr>
        <w:t xml:space="preserve">г. № 123-ФЗ «Технический регламент о требованиях пожарной безопасности» (с последующими изменениями), постановлением Правительства Российской Федерации от 16.09.2020г. № 1479 «Об утверждении Правил противопожарного режима в Российской Федерации», Законом Республики Хакасия от </w:t>
      </w:r>
      <w:hyperlink r:id="rId4" w:tgtFrame="http://28.06.2006">
        <w:r>
          <w:rPr>
            <w:sz w:val="26"/>
            <w:szCs w:val="26"/>
          </w:rPr>
          <w:t>28.06.2006</w:t>
        </w:r>
      </w:hyperlink>
      <w:r>
        <w:rPr>
          <w:sz w:val="26"/>
          <w:szCs w:val="26"/>
        </w:rPr>
        <w:t xml:space="preserve"> г. № 34-ЗРХ «О пожарной безопасности» (с последующими изменениями), решением комиссии по предупреждению и ликвидации чрезвычайных ситуаций и обеспечению пожарной безопасности Правительства Республики Хакасия от </w:t>
      </w:r>
      <w:hyperlink r:id="rId5" w:tgtFrame="http://01.02.2023">
        <w:r>
          <w:rPr>
            <w:sz w:val="26"/>
            <w:szCs w:val="26"/>
          </w:rPr>
          <w:t>01.02.2023</w:t>
        </w:r>
      </w:hyperlink>
      <w:r>
        <w:rPr>
          <w:sz w:val="26"/>
          <w:szCs w:val="26"/>
        </w:rPr>
        <w:t xml:space="preserve"> №3, постановлением Главы  Усть-Абаканского района от </w:t>
      </w:r>
      <w:r>
        <w:rPr>
          <w:rFonts w:eastAsia="Times New Roman"/>
          <w:color w:val="auto"/>
          <w:sz w:val="26"/>
          <w:szCs w:val="26"/>
          <w:lang w:val="ru-RU" w:bidi="ar-SA"/>
        </w:rPr>
        <w:t>03.03.2023</w:t>
      </w:r>
      <w:r>
        <w:rPr>
          <w:sz w:val="26"/>
          <w:szCs w:val="26"/>
        </w:rPr>
        <w:t xml:space="preserve"> г. № </w:t>
      </w:r>
      <w:r>
        <w:rPr>
          <w:rFonts w:eastAsia="Times New Roman"/>
          <w:color w:val="auto"/>
          <w:sz w:val="26"/>
          <w:szCs w:val="26"/>
          <w:lang w:val="ru-RU" w:bidi="ar-SA"/>
        </w:rPr>
        <w:t>286-п</w:t>
      </w:r>
      <w:r>
        <w:rPr>
          <w:sz w:val="26"/>
          <w:szCs w:val="26"/>
        </w:rPr>
        <w:t xml:space="preserve"> «О  подготовке объектов, населенных пунктов и территорий к весенне-летнему пожароопасному периоду 2023 года на территории Усть-Абаканского района», в целях предупреждения чрезвычайных ситуаций администрация Калининского сельсовета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sz w:val="26"/>
          <w:szCs w:val="26"/>
        </w:rPr>
        <w:t>П О С Т А Н О В Л Я ЕТ :</w:t>
      </w:r>
    </w:p>
    <w:p>
      <w:pPr>
        <w:pStyle w:val="Normal"/>
        <w:widowControl/>
        <w:ind w:left="0" w:right="0" w:firstLine="624"/>
        <w:jc w:val="both"/>
        <w:rPr/>
      </w:pPr>
      <w:r>
        <w:rPr>
          <w:b w:val="false"/>
          <w:bCs w:val="false"/>
          <w:sz w:val="26"/>
          <w:szCs w:val="26"/>
        </w:rPr>
        <w:t>1. Ведущему специалисту администрации Калининского сельсовета Белошапкиной Н.Ю.:</w:t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6"/>
          <w:szCs w:val="26"/>
        </w:rPr>
        <w:t>1.</w:t>
      </w:r>
      <w:r>
        <w:rPr>
          <w:rFonts w:eastAsia="Times New Roman"/>
          <w:color w:val="auto"/>
          <w:sz w:val="26"/>
          <w:szCs w:val="26"/>
          <w:lang w:val="ru-RU" w:bidi="ar-SA"/>
        </w:rPr>
        <w:t>1</w:t>
      </w:r>
      <w:r>
        <w:rPr>
          <w:sz w:val="26"/>
          <w:szCs w:val="26"/>
        </w:rPr>
        <w:t xml:space="preserve">. </w:t>
      </w:r>
      <w:r>
        <w:rPr>
          <w:rFonts w:eastAsia="Times New Roman"/>
          <w:color w:val="auto"/>
          <w:sz w:val="26"/>
          <w:szCs w:val="26"/>
          <w:lang w:val="ru-RU" w:bidi="ar-SA"/>
        </w:rPr>
        <w:t>до 25.04.2023 г. создать (восстановить)</w:t>
      </w:r>
      <w:r>
        <w:rPr>
          <w:sz w:val="26"/>
          <w:szCs w:val="26"/>
        </w:rPr>
        <w:t xml:space="preserve"> минерализованные полосы вокруг населенных пунктов, кладбищ и объектов жизнеобеспечения населения.</w:t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6"/>
          <w:szCs w:val="26"/>
        </w:rPr>
        <w:t>1.</w:t>
      </w:r>
      <w:r>
        <w:rPr>
          <w:rFonts w:eastAsia="Times New Roman"/>
          <w:color w:val="auto"/>
          <w:sz w:val="26"/>
          <w:szCs w:val="26"/>
          <w:lang w:val="ru-RU" w:bidi="ar-SA"/>
        </w:rPr>
        <w:t>2</w:t>
      </w:r>
      <w:r>
        <w:rPr>
          <w:sz w:val="26"/>
          <w:szCs w:val="26"/>
        </w:rPr>
        <w:t>. Организовать проведение подворовых обходов и рейдов совместно с сотрудниками ОПС РХ № 10, отдела МВД России по Усть-Абаканскому району, ГКУ РХ «Управление социальной поддержки населения Усть-Абаканского района», в ходе которых информировать население о необходимости соблюдения правил пожарной безопасности, очистке дворов от мусора и сухой травы, безопасной эксплуатации отопительных печей, газовых баллонов и электрооборудования с выдачей памяток по профилактике пожаров. Особое внимание обратить на одиноко проживающих инвалидов, социально неблагополучные и многодетные семьи.</w:t>
      </w:r>
    </w:p>
    <w:p>
      <w:pPr>
        <w:pStyle w:val="Normal"/>
        <w:widowControl/>
        <w:ind w:left="0" w:right="0" w:firstLine="624"/>
        <w:jc w:val="both"/>
        <w:rPr/>
      </w:pPr>
      <w:r>
        <w:rPr>
          <w:sz w:val="26"/>
          <w:szCs w:val="26"/>
        </w:rPr>
        <w:t>1.3. До 01.04.2023 г. актуализировать списочный состав патрульно-маневренных групп по контролю за пожарной обстановкой:</w:t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6"/>
          <w:szCs w:val="26"/>
        </w:rPr>
        <w:t>1.3.1. проверить исправность состояния имеющихся средств пожаротушения, шанцевого инструмента (лопаты, метла, топоры, ведра, багры, ломы) в местах размещения в населенных пунктах;</w:t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6"/>
          <w:szCs w:val="26"/>
        </w:rPr>
        <w:t>1.3.2. создать запас ГСМ для заправки пожарной и другой привлекаемой техники для тушения пожаров;</w:t>
      </w:r>
    </w:p>
    <w:p>
      <w:pPr>
        <w:pStyle w:val="Normal"/>
        <w:widowControl/>
        <w:ind w:left="0" w:right="0" w:firstLine="567"/>
        <w:jc w:val="both"/>
        <w:rPr/>
      </w:pPr>
      <w:r>
        <w:rPr>
          <w:rFonts w:eastAsia="Times New Roman"/>
          <w:color w:val="auto"/>
          <w:sz w:val="26"/>
          <w:szCs w:val="26"/>
          <w:lang w:val="ru-RU" w:bidi="ar-SA"/>
        </w:rPr>
        <w:t>2.</w:t>
      </w:r>
      <w:r>
        <w:rPr>
          <w:sz w:val="26"/>
          <w:szCs w:val="26"/>
        </w:rPr>
        <w:t xml:space="preserve"> Запретить выжигание сухой травяной растительности, стерни, пожнивных остатков на землях сельскохозяйственного назначения, землях выпаса, в полосах отвода автомобильных дорог.</w:t>
      </w:r>
    </w:p>
    <w:p>
      <w:pPr>
        <w:pStyle w:val="Normal"/>
        <w:widowControl/>
        <w:ind w:left="0" w:right="0" w:firstLine="567"/>
        <w:jc w:val="both"/>
        <w:rPr/>
      </w:pPr>
      <w:r>
        <w:rPr>
          <w:rFonts w:eastAsia="Times New Roman"/>
          <w:color w:val="auto"/>
          <w:sz w:val="26"/>
          <w:szCs w:val="26"/>
          <w:lang w:val="ru-RU" w:bidi="ar-SA"/>
        </w:rPr>
        <w:t>3.</w:t>
      </w:r>
      <w:r>
        <w:rPr>
          <w:sz w:val="26"/>
          <w:szCs w:val="26"/>
        </w:rPr>
        <w:t xml:space="preserve"> Активизировать работу по пресечению нарушений правил благоустройства территории, связанных с обеспечением пожарной безопасности.</w:t>
      </w:r>
    </w:p>
    <w:p>
      <w:pPr>
        <w:pStyle w:val="Normal"/>
        <w:jc w:val="both"/>
        <w:rPr/>
      </w:pPr>
      <w:r>
        <w:rPr>
          <w:rFonts w:eastAsia="Times New Roman"/>
          <w:color w:val="auto"/>
          <w:sz w:val="26"/>
          <w:szCs w:val="26"/>
          <w:lang w:val="ru-RU" w:bidi="ar-SA"/>
        </w:rPr>
        <w:t xml:space="preserve">        </w:t>
      </w:r>
      <w:r>
        <w:rPr>
          <w:rFonts w:eastAsia="Times New Roman"/>
          <w:color w:val="auto"/>
          <w:sz w:val="26"/>
          <w:szCs w:val="26"/>
          <w:lang w:val="ru-RU" w:bidi="ar-SA"/>
        </w:rPr>
        <w:t>4.</w:t>
      </w:r>
      <w:r>
        <w:rPr>
          <w:sz w:val="26"/>
          <w:szCs w:val="26"/>
        </w:rPr>
        <w:t xml:space="preserve"> Принять организационные и практические меры по созданию источников пожарного водоснабжения.</w:t>
      </w:r>
    </w:p>
    <w:p>
      <w:pPr>
        <w:pStyle w:val="Normal"/>
        <w:widowControl/>
        <w:ind w:left="0" w:right="0" w:firstLine="567"/>
        <w:jc w:val="both"/>
        <w:rPr/>
      </w:pPr>
      <w:r>
        <w:rPr>
          <w:rFonts w:eastAsia="Times New Roman"/>
          <w:color w:val="auto"/>
          <w:sz w:val="26"/>
          <w:szCs w:val="26"/>
          <w:lang w:val="ru-RU" w:bidi="ar-SA"/>
        </w:rPr>
        <w:t>5</w:t>
      </w:r>
      <w:r>
        <w:rPr>
          <w:sz w:val="26"/>
          <w:szCs w:val="26"/>
        </w:rPr>
        <w:t>. Рекомендовать руководителям предприятий, организации и учреждений всех форм собственности:</w:t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6"/>
          <w:szCs w:val="26"/>
        </w:rPr>
        <w:t xml:space="preserve">5.1.  До </w:t>
      </w:r>
      <w:r>
        <w:rPr>
          <w:rFonts w:eastAsia="Times New Roman"/>
          <w:color w:val="auto"/>
          <w:sz w:val="26"/>
          <w:szCs w:val="26"/>
          <w:lang w:val="ru-RU" w:bidi="ar-SA"/>
        </w:rPr>
        <w:t>10</w:t>
      </w:r>
      <w:r>
        <w:rPr>
          <w:sz w:val="26"/>
          <w:szCs w:val="26"/>
        </w:rPr>
        <w:t>.04.2023 года провести уборку закрепленной территории от мусора и сухой травы, при необходимости произвести опашку территории, вырубку деревьев;</w:t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6"/>
          <w:szCs w:val="26"/>
        </w:rPr>
        <w:t xml:space="preserve">5.2. </w:t>
      </w:r>
      <w:r>
        <w:rPr>
          <w:rFonts w:eastAsia="Times New Roman"/>
          <w:color w:val="auto"/>
          <w:sz w:val="26"/>
          <w:szCs w:val="26"/>
          <w:lang w:val="ru-RU" w:bidi="ar-SA"/>
        </w:rPr>
        <w:t>П</w:t>
      </w:r>
      <w:r>
        <w:rPr>
          <w:sz w:val="26"/>
          <w:szCs w:val="26"/>
        </w:rPr>
        <w:t>ровести проверку и привести в порядок источники противопожарного водоснабжения, первичные средства пожаротушения;</w:t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6"/>
          <w:szCs w:val="26"/>
        </w:rPr>
        <w:t>5.3. Провести целевой инструктаж работников о соблюдении пожарной безопасности с учетом эксплуатации оборудования и правил поведения в весенне- летний пожароопасный период.</w:t>
      </w:r>
    </w:p>
    <w:p>
      <w:pPr>
        <w:pStyle w:val="Normal"/>
        <w:widowControl/>
        <w:ind w:left="0" w:right="0" w:firstLine="567"/>
        <w:jc w:val="both"/>
        <w:rPr/>
      </w:pPr>
      <w:r>
        <w:rPr>
          <w:rFonts w:eastAsia="Times New Roman"/>
          <w:color w:val="auto"/>
          <w:sz w:val="26"/>
          <w:szCs w:val="26"/>
          <w:lang w:val="ru-RU" w:bidi="ar-SA"/>
        </w:rPr>
        <w:t>6</w:t>
      </w:r>
      <w:r>
        <w:rPr>
          <w:sz w:val="26"/>
          <w:szCs w:val="26"/>
        </w:rPr>
        <w:t>.  Рекомендовать гражданам до 10.04.2023 г. провести очистку дворов, огородов, дачных и садовых участков от мусора и сухой травы, обеспечить подворья первичными средствами пожаротушения (ломы, лопаты, ведра).</w:t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6"/>
          <w:szCs w:val="26"/>
        </w:rPr>
        <w:t>7. Обратить внимание на своевременный вывоз мусора и уборку мусора, находящегося рядом с мусорными контейнерами, в целях предупреждения возникновения пожаров.</w:t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6"/>
          <w:szCs w:val="26"/>
        </w:rPr>
        <w:t>8.  Контроль за исполнением настоящего постановления оставляю за собой.</w:t>
      </w:r>
    </w:p>
    <w:p>
      <w:pPr>
        <w:pStyle w:val="Normal"/>
        <w:widowControl/>
        <w:ind w:left="0" w:right="0" w:firstLine="567"/>
        <w:jc w:val="both"/>
        <w:rPr/>
      </w:pPr>
      <w:r>
        <w:rPr>
          <w:sz w:val="26"/>
          <w:szCs w:val="26"/>
        </w:rPr>
        <w:t xml:space="preserve">9. Данное постановление опубликовать на официальном сайте администрации Калининского сельсовета.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sz w:val="26"/>
          <w:szCs w:val="26"/>
        </w:rPr>
        <w:t>Глава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Калининского сельсовета                                                                   И.А. Сажин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 Ha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81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link w:val="635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37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39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43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45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4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49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5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3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3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38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4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4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4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54"/>
    <w:uiPriority w:val="10"/>
    <w:qFormat/>
    <w:rPr>
      <w:sz w:val="48"/>
      <w:szCs w:val="48"/>
    </w:rPr>
  </w:style>
  <w:style w:type="character" w:styleId="SubtitleChar">
    <w:name w:val="Subtitle Char"/>
    <w:link w:val="656"/>
    <w:uiPriority w:val="11"/>
    <w:qFormat/>
    <w:rPr>
      <w:sz w:val="24"/>
      <w:szCs w:val="24"/>
    </w:rPr>
  </w:style>
  <w:style w:type="character" w:styleId="QuoteChar">
    <w:name w:val="Quote Char"/>
    <w:link w:val="658"/>
    <w:uiPriority w:val="29"/>
    <w:qFormat/>
    <w:rPr>
      <w:i/>
    </w:rPr>
  </w:style>
  <w:style w:type="character" w:styleId="IntenseQuoteChar">
    <w:name w:val="Intense Quote Char"/>
    <w:link w:val="660"/>
    <w:uiPriority w:val="30"/>
    <w:qFormat/>
    <w:rPr>
      <w:i/>
    </w:rPr>
  </w:style>
  <w:style w:type="character" w:styleId="HeaderChar">
    <w:name w:val="Header Char"/>
    <w:link w:val="662"/>
    <w:uiPriority w:val="99"/>
    <w:qFormat/>
    <w:rPr/>
  </w:style>
  <w:style w:type="character" w:styleId="FooterChar">
    <w:name w:val="Footer Char"/>
    <w:link w:val="664"/>
    <w:uiPriority w:val="99"/>
    <w:qFormat/>
    <w:rPr/>
  </w:style>
  <w:style w:type="character" w:styleId="CaptionChar">
    <w:name w:val="Caption Char"/>
    <w:link w:val="66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795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798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qFormat/>
    <w:rPr/>
  </w:style>
  <w:style w:type="character" w:styleId="Style9">
    <w:name w:val="Основной текст Знак"/>
    <w:basedOn w:val="Style8"/>
    <w:qFormat/>
    <w:rPr>
      <w:sz w:val="24"/>
      <w:szCs w:val="24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link w:val="813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1">
    <w:name w:val="Body Text"/>
    <w:basedOn w:val="Normal"/>
    <w:pPr>
      <w:jc w:val="both"/>
    </w:pPr>
    <w:rPr/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link w:val="813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4">
    <w:name w:val="Указатель"/>
    <w:basedOn w:val="Normal"/>
    <w:link w:val="813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hi-IN"/>
    </w:rPr>
  </w:style>
  <w:style w:type="paragraph" w:styleId="Style15">
    <w:name w:val="Title"/>
    <w:basedOn w:val="Normal"/>
    <w:link w:val="65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link w:val="65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5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6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 w:hanging="0"/>
    </w:pPr>
    <w:rPr>
      <w:i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66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66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link w:val="79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link w:val="79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2">
    <w:name w:val="Текст выноски"/>
    <w:basedOn w:val="Normal"/>
    <w:link w:val="813"/>
    <w:qFormat/>
    <w:pPr/>
    <w:rPr>
      <w:rFonts w:ascii="Tahoma" w:hAnsi="Tahoma"/>
      <w:sz w:val="16"/>
      <w:szCs w:val="16"/>
    </w:rPr>
  </w:style>
  <w:style w:type="paragraph" w:styleId="Style23">
    <w:name w:val="Содержимое врезки"/>
    <w:basedOn w:val="Normal"/>
    <w:link w:val="813"/>
    <w:qFormat/>
    <w:pPr/>
    <w:rPr/>
  </w:style>
  <w:style w:type="paragraph" w:styleId="Style24">
    <w:name w:val="Содержимое таблицы"/>
    <w:basedOn w:val="Normal"/>
    <w:link w:val="813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link w:val="81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22.07.2008/" TargetMode="External"/><Relationship Id="rId4" Type="http://schemas.openxmlformats.org/officeDocument/2006/relationships/hyperlink" Target="http://28.06.2006/" TargetMode="External"/><Relationship Id="rId5" Type="http://schemas.openxmlformats.org/officeDocument/2006/relationships/hyperlink" Target="http://01.02.2023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 LibreOffice_project/fe0b08f4af1bacafe4c7ecc87ce55bb426164676</Application>
  <AppVersion>15.0000</AppVersion>
  <Pages>2</Pages>
  <Words>505</Words>
  <Characters>3582</Characters>
  <CharactersWithSpaces>4227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2023-03-10T06:50:06Z</dcterms:modified>
  <cp:revision>2</cp:revision>
  <dc:subject/>
  <dc:title/>
</cp:coreProperties>
</file>