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40" w:type="dxa"/>
        <w:jc w:val="center"/>
        <w:tblInd w:w="0" w:type="dxa"/>
        <w:tblLayout w:type="fixed"/>
        <w:tblCellMar>
          <w:top w:w="0" w:type="dxa"/>
          <w:left w:w="108" w:type="dxa"/>
          <w:bottom w:w="0" w:type="dxa"/>
          <w:right w:w="108" w:type="dxa"/>
        </w:tblCellMar>
        <w:tblLook w:val="0000"/>
      </w:tblPr>
      <w:tblGrid>
        <w:gridCol w:w="9540"/>
      </w:tblGrid>
      <w:tr>
        <w:trPr/>
        <w:tc>
          <w:tcPr>
            <w:tcW w:w="9540" w:type="dxa"/>
            <w:tcBorders/>
          </w:tcPr>
          <w:p>
            <w:pPr>
              <w:pStyle w:val="Normal"/>
              <w:widowControl w:val="false"/>
              <w:jc w:val="center"/>
              <w:rPr>
                <w:sz w:val="26"/>
                <w:szCs w:val="26"/>
              </w:rPr>
            </w:pPr>
            <w:r>
              <w:rPr/>
              <w:drawing>
                <wp:inline distT="0" distB="0" distL="0" distR="0">
                  <wp:extent cx="609600" cy="609600"/>
                  <wp:effectExtent l="0" t="0" r="0" b="0"/>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2"/>
                          <a:stretch>
                            <a:fillRect/>
                          </a:stretch>
                        </pic:blipFill>
                        <pic:spPr bwMode="auto">
                          <a:xfrm>
                            <a:off x="0" y="0"/>
                            <a:ext cx="609600" cy="609600"/>
                          </a:xfrm>
                          <a:prstGeom prst="rect">
                            <a:avLst/>
                          </a:prstGeom>
                        </pic:spPr>
                      </pic:pic>
                    </a:graphicData>
                  </a:graphic>
                </wp:inline>
              </w:drawing>
            </w:r>
          </w:p>
        </w:tc>
      </w:tr>
      <w:tr>
        <w:trPr/>
        <w:tc>
          <w:tcPr>
            <w:tcW w:w="9540" w:type="dxa"/>
            <w:tcBorders>
              <w:bottom w:val="double" w:sz="18" w:space="0" w:color="000000"/>
            </w:tcBorders>
          </w:tcPr>
          <w:p>
            <w:pPr>
              <w:pStyle w:val="Normal"/>
              <w:widowControl w:val="false"/>
              <w:jc w:val="center"/>
              <w:rPr>
                <w:b/>
                <w:b/>
                <w:sz w:val="26"/>
                <w:szCs w:val="26"/>
              </w:rPr>
            </w:pPr>
            <w:r>
              <w:rPr>
                <w:b/>
                <w:sz w:val="26"/>
                <w:szCs w:val="26"/>
              </w:rPr>
              <w:t>СОВЕТ ДЕПУТАТОВ КАЛИНИНСКОГО СЕЛЬСОВЕТА</w:t>
            </w:r>
          </w:p>
          <w:p>
            <w:pPr>
              <w:pStyle w:val="Normal"/>
              <w:widowControl w:val="false"/>
              <w:jc w:val="center"/>
              <w:rPr>
                <w:b/>
                <w:b/>
                <w:sz w:val="26"/>
                <w:szCs w:val="26"/>
              </w:rPr>
            </w:pPr>
            <w:r>
              <w:rPr>
                <w:b/>
                <w:sz w:val="26"/>
                <w:szCs w:val="26"/>
              </w:rPr>
              <w:t>УСТЬ-АБАКАНСКОГО РАЙОНА РЕСПУБЛИКИ ХАКАСИЯ</w:t>
            </w:r>
          </w:p>
        </w:tc>
      </w:tr>
    </w:tbl>
    <w:p>
      <w:pPr>
        <w:pStyle w:val="Normal"/>
        <w:jc w:val="right"/>
        <w:rPr/>
      </w:pPr>
      <w:r>
        <w:rPr/>
      </w:r>
    </w:p>
    <w:p>
      <w:pPr>
        <w:pStyle w:val="Normal"/>
        <w:jc w:val="center"/>
        <w:rPr>
          <w:b/>
          <w:b/>
          <w:bCs/>
          <w:sz w:val="28"/>
          <w:szCs w:val="28"/>
        </w:rPr>
      </w:pPr>
      <w:r>
        <w:rPr>
          <w:b/>
          <w:bCs/>
          <w:sz w:val="28"/>
          <w:szCs w:val="28"/>
        </w:rPr>
        <w:t xml:space="preserve">   </w:t>
      </w:r>
      <w:r>
        <w:rPr>
          <w:b/>
          <w:bCs/>
          <w:sz w:val="28"/>
          <w:szCs w:val="28"/>
        </w:rPr>
        <w:t xml:space="preserve">РЕШЕНИЕ                                     </w:t>
      </w:r>
    </w:p>
    <w:p>
      <w:pPr>
        <w:pStyle w:val="Normal"/>
        <w:jc w:val="center"/>
        <w:rPr>
          <w:b/>
          <w:b/>
          <w:bCs/>
          <w:sz w:val="28"/>
          <w:szCs w:val="28"/>
        </w:rPr>
      </w:pPr>
      <w:r>
        <w:rPr>
          <w:b/>
          <w:bCs/>
          <w:sz w:val="28"/>
          <w:szCs w:val="28"/>
        </w:rPr>
      </w:r>
    </w:p>
    <w:p>
      <w:pPr>
        <w:pStyle w:val="Normal"/>
        <w:rPr>
          <w:sz w:val="28"/>
          <w:szCs w:val="28"/>
        </w:rPr>
      </w:pPr>
      <w:r>
        <w:rPr>
          <w:bCs/>
          <w:sz w:val="28"/>
          <w:szCs w:val="28"/>
        </w:rPr>
        <w:t xml:space="preserve"> </w:t>
      </w:r>
      <w:r>
        <w:rPr>
          <w:bCs/>
          <w:sz w:val="28"/>
          <w:szCs w:val="28"/>
        </w:rPr>
        <w:t xml:space="preserve">от </w:t>
      </w:r>
      <w:r>
        <w:rPr>
          <w:rFonts w:eastAsia="Times New Roman" w:cs="Times New Roman"/>
          <w:bCs/>
          <w:color w:val="auto"/>
          <w:kern w:val="0"/>
          <w:sz w:val="28"/>
          <w:szCs w:val="28"/>
          <w:lang w:val="ru-RU" w:eastAsia="ru-RU" w:bidi="ar-SA"/>
        </w:rPr>
        <w:t>22.12.2023</w:t>
      </w:r>
      <w:r>
        <w:rPr>
          <w:sz w:val="28"/>
          <w:szCs w:val="28"/>
        </w:rPr>
        <w:t>г.</w:t>
        <w:tab/>
        <w:tab/>
        <w:t xml:space="preserve">                с. Калинино                                   №49 </w:t>
      </w:r>
    </w:p>
    <w:p>
      <w:pPr>
        <w:pStyle w:val="Normal"/>
        <w:jc w:val="center"/>
        <w:rPr>
          <w:b/>
          <w:b/>
          <w:bCs/>
          <w:sz w:val="28"/>
          <w:szCs w:val="28"/>
        </w:rPr>
      </w:pPr>
      <w:r>
        <w:rPr>
          <w:b/>
          <w:bCs/>
          <w:sz w:val="28"/>
          <w:szCs w:val="28"/>
        </w:rPr>
      </w:r>
    </w:p>
    <w:p>
      <w:pPr>
        <w:pStyle w:val="Normal"/>
        <w:jc w:val="left"/>
        <w:rPr/>
      </w:pPr>
      <w:r>
        <w:rPr>
          <w:b/>
          <w:bCs/>
          <w:i/>
          <w:color w:val="000000"/>
          <w:sz w:val="26"/>
          <w:szCs w:val="26"/>
        </w:rPr>
        <w:t xml:space="preserve">О внесении изменений в решение совета депутатов Калининского сельсовета Усть-Абаканского района от 10.12.2021г. № 42 «Об утверждении Положения </w:t>
      </w:r>
      <w:bookmarkStart w:id="0" w:name="_Hlk77671647"/>
      <w:r>
        <w:rPr>
          <w:b/>
          <w:bCs/>
          <w:i/>
          <w:color w:val="000000"/>
          <w:sz w:val="26"/>
          <w:szCs w:val="26"/>
        </w:rPr>
        <w:t xml:space="preserve">«О муниципальном жилищном контроле </w:t>
      </w:r>
      <w:bookmarkStart w:id="1" w:name="_Hlk77686366"/>
      <w:r>
        <w:rPr>
          <w:b/>
          <w:bCs/>
          <w:i/>
          <w:color w:val="000000"/>
          <w:sz w:val="26"/>
          <w:szCs w:val="26"/>
        </w:rPr>
        <w:br/>
      </w:r>
      <w:bookmarkEnd w:id="0"/>
      <w:bookmarkEnd w:id="1"/>
      <w:r>
        <w:rPr>
          <w:b/>
          <w:bCs/>
          <w:i/>
          <w:color w:val="000000"/>
          <w:sz w:val="26"/>
          <w:szCs w:val="26"/>
        </w:rPr>
        <w:t>на территории Калининского сельсовета»</w:t>
      </w:r>
    </w:p>
    <w:p>
      <w:pPr>
        <w:pStyle w:val="Normal"/>
        <w:jc w:val="center"/>
        <w:rPr>
          <w:sz w:val="26"/>
          <w:szCs w:val="26"/>
        </w:rPr>
      </w:pPr>
      <w:r>
        <w:rPr>
          <w:sz w:val="26"/>
          <w:szCs w:val="26"/>
        </w:rPr>
      </w:r>
    </w:p>
    <w:p>
      <w:pPr>
        <w:pStyle w:val="Normal"/>
        <w:shd w:val="clear" w:color="auto" w:fill="FFFFFF"/>
        <w:ind w:left="0" w:firstLine="709"/>
        <w:jc w:val="both"/>
        <w:rPr>
          <w:color w:val="000000"/>
          <w:sz w:val="26"/>
          <w:szCs w:val="26"/>
        </w:rPr>
      </w:pPr>
      <w:bookmarkStart w:id="2" w:name="_Hlk79501936"/>
      <w:bookmarkStart w:id="3" w:name="_Hlk77673480"/>
      <w:r>
        <w:rPr>
          <w:color w:val="000000"/>
          <w:sz w:val="26"/>
          <w:szCs w:val="26"/>
        </w:rPr>
        <w:t>В соответствии с Жилищным кодексом Российской Федерации,</w:t>
      </w:r>
      <w:bookmarkEnd w:id="3"/>
      <w:r>
        <w:rPr>
          <w:color w:val="000000"/>
          <w:sz w:val="26"/>
          <w:szCs w:val="26"/>
        </w:rPr>
        <w:t xml:space="preserve"> Федеральным законом от 06.10.2003 г. № 131 «Об общих принципах организации местного самоуправления в Российской Федерации» (с последующими изменениями) Федеральным законом от 31.07.2020 г. № 248-ФЗ «О государственном контроле (надзоре) и муниципальном контроле в Российской Федерации», </w:t>
      </w:r>
      <w:bookmarkEnd w:id="2"/>
      <w:r>
        <w:rPr>
          <w:color w:val="000000"/>
          <w:sz w:val="26"/>
          <w:szCs w:val="26"/>
        </w:rPr>
        <w:t>руководствуясь Уставом</w:t>
      </w:r>
      <w:r>
        <w:rPr>
          <w:sz w:val="26"/>
          <w:szCs w:val="26"/>
        </w:rPr>
        <w:t xml:space="preserve"> </w:t>
      </w:r>
      <w:r>
        <w:rPr>
          <w:bCs/>
          <w:color w:val="000000"/>
          <w:sz w:val="26"/>
          <w:szCs w:val="26"/>
        </w:rPr>
        <w:t>муниципального образования Калининский сельсовет, Совет депутатов Калининского сельсовета</w:t>
      </w:r>
    </w:p>
    <w:p>
      <w:pPr>
        <w:pStyle w:val="Normal"/>
        <w:spacing w:lineRule="auto" w:line="360" w:before="240" w:after="0"/>
        <w:ind w:left="0" w:firstLine="709"/>
        <w:jc w:val="both"/>
        <w:rPr>
          <w:sz w:val="26"/>
          <w:szCs w:val="26"/>
        </w:rPr>
      </w:pPr>
      <w:r>
        <w:rPr>
          <w:color w:val="000000"/>
          <w:sz w:val="26"/>
          <w:szCs w:val="26"/>
        </w:rPr>
        <w:t>РЕШИЛ</w:t>
      </w:r>
      <w:r>
        <w:rPr>
          <w:sz w:val="26"/>
          <w:szCs w:val="26"/>
        </w:rPr>
        <w:t>:</w:t>
      </w:r>
    </w:p>
    <w:p>
      <w:pPr>
        <w:pStyle w:val="ListParagraph"/>
        <w:numPr>
          <w:ilvl w:val="0"/>
          <w:numId w:val="0"/>
        </w:numPr>
        <w:ind w:left="0" w:right="0" w:hanging="0"/>
        <w:jc w:val="both"/>
        <w:rPr>
          <w:rFonts w:cs="Times New Roman"/>
          <w:sz w:val="26"/>
          <w:szCs w:val="26"/>
        </w:rPr>
      </w:pPr>
      <w:r>
        <w:rPr>
          <w:rFonts w:cs="Times New Roman"/>
          <w:sz w:val="26"/>
          <w:szCs w:val="26"/>
        </w:rPr>
        <w:t>1. Внести изменения в приложение №</w:t>
      </w:r>
      <w:r>
        <w:rPr>
          <w:rFonts w:eastAsia="Times New Roman" w:cs="Times New Roman"/>
          <w:color w:val="auto"/>
          <w:kern w:val="0"/>
          <w:sz w:val="26"/>
          <w:szCs w:val="26"/>
          <w:lang w:val="ru-RU" w:eastAsia="ru-RU" w:bidi="ar-SA"/>
        </w:rPr>
        <w:t>1 в п.4 и п.5</w:t>
      </w:r>
      <w:r>
        <w:rPr>
          <w:rFonts w:cs="Times New Roman"/>
          <w:sz w:val="26"/>
          <w:szCs w:val="26"/>
        </w:rPr>
        <w:t xml:space="preserve"> к </w:t>
      </w:r>
      <w:r>
        <w:rPr>
          <w:rFonts w:eastAsia="Times New Roman" w:cs="Times New Roman"/>
          <w:color w:val="auto"/>
          <w:kern w:val="0"/>
          <w:sz w:val="26"/>
          <w:szCs w:val="26"/>
          <w:lang w:val="ru-RU" w:eastAsia="ru-RU" w:bidi="ar-SA"/>
        </w:rPr>
        <w:t>П</w:t>
      </w:r>
      <w:r>
        <w:rPr>
          <w:rFonts w:cs="Times New Roman"/>
          <w:sz w:val="26"/>
          <w:szCs w:val="26"/>
        </w:rPr>
        <w:t>оложению о муниципальном жилищном контроле на территории Калининского сельсовета и читать его в следующей редакции:</w:t>
      </w:r>
    </w:p>
    <w:p>
      <w:pPr>
        <w:pStyle w:val="ListParagraph"/>
        <w:numPr>
          <w:ilvl w:val="0"/>
          <w:numId w:val="0"/>
        </w:numPr>
        <w:ind w:left="0" w:right="0" w:hanging="0"/>
        <w:jc w:val="both"/>
        <w:rPr/>
      </w:pPr>
      <w:r>
        <w:rPr>
          <w:rFonts w:cs="Times New Roman"/>
          <w:sz w:val="26"/>
          <w:szCs w:val="26"/>
        </w:rPr>
        <w:t>«</w:t>
      </w:r>
      <w:r>
        <w:rPr>
          <w:rFonts w:eastAsia="Times New Roman" w:cs="Times New Roman"/>
          <w:color w:val="auto"/>
          <w:kern w:val="0"/>
          <w:sz w:val="26"/>
          <w:szCs w:val="26"/>
          <w:lang w:val="ru-RU" w:eastAsia="ru-RU" w:bidi="ar-SA"/>
        </w:rPr>
        <w:t>4</w:t>
      </w:r>
      <w:r>
        <w:rPr>
          <w:rFonts w:cs="Times New Roman"/>
          <w:sz w:val="26"/>
          <w:szCs w:val="26"/>
        </w:rPr>
        <w:t>.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pPr>
        <w:pStyle w:val="ListParagraph"/>
        <w:numPr>
          <w:ilvl w:val="0"/>
          <w:numId w:val="0"/>
        </w:numPr>
        <w:ind w:left="0" w:right="0" w:hanging="0"/>
        <w:jc w:val="both"/>
        <w:rPr/>
      </w:pPr>
      <w:r>
        <w:rPr>
          <w:rFonts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pPr>
        <w:pStyle w:val="Normal"/>
        <w:shd w:val="clear" w:color="auto" w:fill="FFFFFF"/>
        <w:ind w:left="0" w:hanging="0"/>
        <w:jc w:val="both"/>
        <w:rPr>
          <w:color w:val="000000"/>
          <w:sz w:val="26"/>
          <w:szCs w:val="26"/>
        </w:rPr>
      </w:pPr>
      <w:r>
        <w:rPr>
          <w:rFonts w:eastAsia="Times New Roman" w:cs="Times New Roman"/>
          <w:color w:val="000000"/>
          <w:kern w:val="0"/>
          <w:sz w:val="26"/>
          <w:szCs w:val="26"/>
          <w:lang w:val="ru-RU" w:eastAsia="ru-RU" w:bidi="ar-SA"/>
        </w:rPr>
        <w:t>2</w:t>
      </w:r>
      <w:r>
        <w:rPr>
          <w:color w:val="000000"/>
          <w:sz w:val="26"/>
          <w:szCs w:val="26"/>
        </w:rPr>
        <w:t>.  Решение вступает в силу с момента его опубликования (обнародования).</w:t>
      </w:r>
    </w:p>
    <w:p>
      <w:pPr>
        <w:pStyle w:val="Normal"/>
        <w:shd w:val="clear" w:color="auto" w:fill="FFFFFF"/>
        <w:ind w:left="0" w:firstLine="709"/>
        <w:jc w:val="both"/>
        <w:rPr>
          <w:color w:val="000000"/>
          <w:sz w:val="26"/>
          <w:szCs w:val="26"/>
        </w:rPr>
      </w:pPr>
      <w:r>
        <w:rPr>
          <w:color w:val="000000"/>
          <w:sz w:val="26"/>
          <w:szCs w:val="26"/>
        </w:rPr>
      </w:r>
    </w:p>
    <w:p>
      <w:pPr>
        <w:pStyle w:val="Normal"/>
        <w:shd w:val="clear" w:color="auto" w:fill="FFFFFF"/>
        <w:jc w:val="both"/>
        <w:rPr>
          <w:color w:val="000000"/>
          <w:sz w:val="26"/>
          <w:szCs w:val="26"/>
        </w:rPr>
      </w:pPr>
      <w:r>
        <w:rPr>
          <w:color w:val="000000"/>
          <w:sz w:val="26"/>
          <w:szCs w:val="26"/>
        </w:rPr>
      </w:r>
    </w:p>
    <w:p>
      <w:pPr>
        <w:pStyle w:val="Normal"/>
        <w:shd w:val="clear" w:color="auto" w:fill="FFFFFF"/>
        <w:jc w:val="both"/>
        <w:rPr>
          <w:color w:val="000000"/>
          <w:sz w:val="26"/>
          <w:szCs w:val="26"/>
        </w:rPr>
      </w:pPr>
      <w:r>
        <w:rPr>
          <w:color w:val="000000"/>
          <w:sz w:val="26"/>
          <w:szCs w:val="26"/>
        </w:rPr>
      </w:r>
    </w:p>
    <w:p>
      <w:pPr>
        <w:pStyle w:val="Normal"/>
        <w:shd w:val="clear" w:color="auto" w:fill="FFFFFF"/>
        <w:jc w:val="both"/>
        <w:rPr>
          <w:color w:val="000000"/>
          <w:sz w:val="26"/>
          <w:szCs w:val="26"/>
        </w:rPr>
      </w:pPr>
      <w:r>
        <w:rPr>
          <w:color w:val="000000"/>
          <w:sz w:val="26"/>
          <w:szCs w:val="26"/>
        </w:rPr>
        <w:t>Глава Калининского сельсовета</w:t>
        <w:tab/>
        <w:tab/>
        <w:tab/>
        <w:tab/>
        <w:tab/>
        <w:t xml:space="preserve">        И.А. Сажин</w:t>
      </w:r>
    </w:p>
    <w:p>
      <w:pPr>
        <w:pStyle w:val="Normal"/>
        <w:shd w:val="clear" w:color="auto" w:fill="FFFFFF"/>
        <w:ind w:left="0" w:firstLine="709"/>
        <w:jc w:val="both"/>
        <w:rPr>
          <w:color w:val="000000"/>
          <w:sz w:val="26"/>
          <w:szCs w:val="26"/>
        </w:rPr>
      </w:pPr>
      <w:r>
        <w:rPr>
          <w:color w:val="000000"/>
          <w:sz w:val="26"/>
          <w:szCs w:val="26"/>
        </w:rPr>
      </w:r>
    </w:p>
    <w:p>
      <w:pPr>
        <w:pStyle w:val="Normal"/>
        <w:jc w:val="right"/>
        <w:rPr>
          <w:bCs/>
          <w:color w:val="000000"/>
          <w:sz w:val="26"/>
          <w:szCs w:val="26"/>
        </w:rPr>
      </w:pPr>
      <w:r>
        <w:rPr>
          <w:bCs/>
          <w:color w:val="000000"/>
          <w:sz w:val="26"/>
          <w:szCs w:val="26"/>
        </w:rPr>
        <w:t>Приложение</w:t>
      </w:r>
    </w:p>
    <w:p>
      <w:pPr>
        <w:pStyle w:val="Normal"/>
        <w:jc w:val="right"/>
        <w:rPr>
          <w:bCs/>
          <w:color w:val="000000"/>
          <w:sz w:val="26"/>
          <w:szCs w:val="26"/>
        </w:rPr>
      </w:pPr>
      <w:r>
        <w:rPr>
          <w:bCs/>
          <w:color w:val="000000"/>
          <w:sz w:val="26"/>
          <w:szCs w:val="26"/>
        </w:rPr>
        <w:t>к решению Совета депутатов</w:t>
      </w:r>
    </w:p>
    <w:p>
      <w:pPr>
        <w:pStyle w:val="Normal"/>
        <w:jc w:val="right"/>
        <w:rPr>
          <w:bCs/>
          <w:color w:val="000000"/>
          <w:sz w:val="26"/>
          <w:szCs w:val="26"/>
        </w:rPr>
      </w:pPr>
      <w:r>
        <w:rPr>
          <w:bCs/>
          <w:color w:val="000000"/>
          <w:sz w:val="26"/>
          <w:szCs w:val="26"/>
        </w:rPr>
        <w:t>Калининского сельсовета</w:t>
      </w:r>
    </w:p>
    <w:p>
      <w:pPr>
        <w:pStyle w:val="Normal"/>
        <w:rPr>
          <w:bCs/>
          <w:color w:val="000000"/>
          <w:sz w:val="26"/>
          <w:szCs w:val="26"/>
        </w:rPr>
      </w:pPr>
      <w:r>
        <w:rPr>
          <w:bCs/>
          <w:color w:val="000000"/>
          <w:sz w:val="26"/>
          <w:szCs w:val="26"/>
        </w:rPr>
        <w:t xml:space="preserve">                                                                                                            </w:t>
      </w:r>
      <w:r>
        <w:rPr>
          <w:bCs/>
          <w:color w:val="000000"/>
          <w:sz w:val="26"/>
          <w:szCs w:val="26"/>
        </w:rPr>
        <w:t xml:space="preserve">от  10.12.2021г. №42 </w:t>
      </w:r>
      <w:bookmarkStart w:id="4" w:name="_GoBack"/>
      <w:bookmarkEnd w:id="4"/>
    </w:p>
    <w:p>
      <w:pPr>
        <w:pStyle w:val="Normal"/>
        <w:jc w:val="right"/>
        <w:rPr>
          <w:bCs/>
          <w:color w:val="000000"/>
          <w:sz w:val="26"/>
          <w:szCs w:val="26"/>
        </w:rPr>
      </w:pPr>
      <w:r>
        <w:rPr>
          <w:bCs/>
          <w:color w:val="000000"/>
          <w:sz w:val="26"/>
          <w:szCs w:val="26"/>
        </w:rPr>
      </w:r>
    </w:p>
    <w:p>
      <w:pPr>
        <w:pStyle w:val="Normal"/>
        <w:jc w:val="center"/>
        <w:rPr>
          <w:sz w:val="26"/>
          <w:szCs w:val="26"/>
        </w:rPr>
      </w:pPr>
      <w:r>
        <w:rPr>
          <w:b/>
          <w:bCs/>
          <w:color w:val="000000"/>
          <w:sz w:val="26"/>
          <w:szCs w:val="26"/>
        </w:rPr>
        <w:t xml:space="preserve">Положение о муниципальном жилищном контроле </w:t>
        <w:br/>
        <w:t>на территории Калининского сельсовета</w:t>
      </w:r>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1. Общие положения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1.1. Настоящее Положение устанавливает порядок осуществления муниципального жилищного контроля на территории Калининского сельсовета (далее – муниципальный жилищный контроль).</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требований к формированию фондов капитального ремонта;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10) требований к обеспечению доступности для инвалидов помещений в многоквартирных домах;</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11) требований к предоставлению жилых помещений в наемных домах социального использования.</w:t>
      </w:r>
    </w:p>
    <w:p>
      <w:pPr>
        <w:pStyle w:val="Normal"/>
        <w:spacing w:before="0" w:after="0"/>
        <w:ind w:left="0" w:firstLine="709"/>
        <w:contextualSpacing/>
        <w:jc w:val="both"/>
        <w:rPr>
          <w:color w:val="000000"/>
          <w:sz w:val="26"/>
          <w:szCs w:val="26"/>
        </w:rPr>
      </w:pPr>
      <w:r>
        <w:rPr>
          <w:color w:val="000000"/>
          <w:sz w:val="26"/>
          <w:szCs w:val="26"/>
        </w:rPr>
        <w:t>1.3. Муниципальный жилищный контроль осуществляется администрацией Калининского сельсовета (далее – администрация).</w:t>
      </w:r>
    </w:p>
    <w:p>
      <w:pPr>
        <w:pStyle w:val="Normal"/>
        <w:spacing w:before="0" w:after="0"/>
        <w:ind w:left="0" w:firstLine="709"/>
        <w:contextualSpacing/>
        <w:jc w:val="both"/>
        <w:rPr>
          <w:sz w:val="26"/>
          <w:szCs w:val="26"/>
        </w:rPr>
      </w:pPr>
      <w:r>
        <w:rPr>
          <w:color w:val="000000"/>
          <w:sz w:val="26"/>
          <w:szCs w:val="26"/>
        </w:rPr>
        <w:t>1.4. Должностными лицами администрации, уполномоченными осуществлять муниципальный жилищный контроль, являются ведущие специалисты администрации Калининского сельсовета.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pPr>
        <w:pStyle w:val="Normal"/>
        <w:spacing w:before="0" w:after="0"/>
        <w:ind w:left="0" w:firstLine="709"/>
        <w:contextualSpacing/>
        <w:jc w:val="both"/>
        <w:rPr>
          <w:sz w:val="26"/>
          <w:szCs w:val="26"/>
        </w:rPr>
      </w:pPr>
      <w:r>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Style14"/>
          <w:rFonts w:cs="Times New Roman" w:ascii="Times New Roman" w:hAnsi="Times New Roman"/>
          <w:color w:val="000000"/>
          <w:sz w:val="26"/>
          <w:szCs w:val="26"/>
          <w:u w:val="none"/>
        </w:rPr>
        <w:t>закона</w:t>
      </w:r>
      <w:r>
        <w:rPr>
          <w:rFonts w:cs="Times New Roman" w:ascii="Times New Roman" w:hAnsi="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Style14"/>
          <w:rFonts w:cs="Times New Roman" w:ascii="Times New Roman" w:hAnsi="Times New Roman"/>
          <w:color w:val="000000"/>
          <w:sz w:val="26"/>
          <w:szCs w:val="26"/>
          <w:u w:val="none"/>
        </w:rPr>
        <w:t>закона</w:t>
      </w:r>
      <w:r>
        <w:rPr>
          <w:rFonts w:cs="Times New Roman" w:ascii="Times New Roman" w:hAnsi="Times New Roman"/>
          <w:color w:val="000000"/>
          <w:sz w:val="26"/>
          <w:szCs w:val="26"/>
        </w:rPr>
        <w:t xml:space="preserve"> от 06.10.2003 № 131-ФЗ «Об общих принципах организации местного самоуправления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1.6. Объектами </w:t>
      </w:r>
      <w:bookmarkStart w:id="5" w:name="_Hlk77676821"/>
      <w:r>
        <w:rPr>
          <w:rFonts w:cs="Times New Roman" w:ascii="Times New Roman" w:hAnsi="Times New Roman"/>
          <w:color w:val="000000"/>
          <w:sz w:val="26"/>
          <w:szCs w:val="26"/>
        </w:rPr>
        <w:t xml:space="preserve">муниципального жилищного контроля </w:t>
      </w:r>
      <w:bookmarkEnd w:id="5"/>
      <w:r>
        <w:rPr>
          <w:rFonts w:cs="Times New Roman" w:ascii="Times New Roman" w:hAnsi="Times New Roman"/>
          <w:color w:val="000000"/>
          <w:sz w:val="26"/>
          <w:szCs w:val="26"/>
        </w:rPr>
        <w:t>являются: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765"/>
      <w:bookmarkStart w:id="7" w:name="_Hlk77763353"/>
      <w:r>
        <w:rPr>
          <w:rFonts w:cs="Times New Roman" w:ascii="Times New Roman" w:hAnsi="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7"/>
      <w:r>
        <w:rPr>
          <w:rFonts w:cs="Times New Roman" w:ascii="Times New Roman" w:hAnsi="Times New Roman"/>
          <w:color w:val="000000"/>
          <w:sz w:val="26"/>
          <w:szCs w:val="26"/>
        </w:rPr>
        <w:t>;</w:t>
      </w:r>
      <w:bookmarkEnd w:id="6"/>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1.8. Система оценки и управления рисками при осуществлении муниципального жилищного контроля не применяется.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center"/>
        <w:rPr>
          <w:rFonts w:ascii="Times New Roman" w:hAnsi="Times New Roman" w:cs="Times New Roman"/>
          <w:b/>
          <w:b/>
          <w:color w:val="000000"/>
          <w:sz w:val="26"/>
          <w:szCs w:val="26"/>
        </w:rPr>
      </w:pPr>
      <w:r>
        <w:rPr>
          <w:rFonts w:cs="Times New Roman" w:ascii="Times New Roman" w:hAnsi="Times New Roman"/>
          <w:b/>
          <w:color w:val="000000"/>
          <w:sz w:val="26"/>
          <w:szCs w:val="26"/>
        </w:rPr>
        <w:t>2. Категории риска причинения вреда (ущерба)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значительный риск;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средний риск;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умеренный риск;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низкий риск.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2.6. В случае если объект контроля не отнесен к определенной категории риска, он считается отнесенным к категории низкого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Перечень содержит следующую информацию:</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основной государственный регистрационный номер;</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идентификационный номер налогоплательщика;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наименование объекта муниципального контроля (при наличии);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место нахождения объекта муниципального контроля;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На официальном сайте Администрации Калининского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pPr>
        <w:pStyle w:val="ConsPlusNormal"/>
        <w:ind w:left="0" w:hanging="0"/>
        <w:jc w:val="center"/>
        <w:rPr>
          <w:rFonts w:ascii="Times New Roman" w:hAnsi="Times New Roman" w:cs="Times New Roman"/>
          <w:color w:val="000000"/>
          <w:sz w:val="26"/>
          <w:szCs w:val="26"/>
        </w:rPr>
      </w:pPr>
      <w:r>
        <w:rPr>
          <w:rFonts w:cs="Times New Roman" w:ascii="Times New Roman" w:hAnsi="Times New Roman"/>
          <w:color w:val="000000"/>
          <w:sz w:val="26"/>
          <w:szCs w:val="26"/>
        </w:rPr>
      </w:r>
      <w:bookmarkStart w:id="8" w:name="Par61"/>
      <w:bookmarkStart w:id="9" w:name="Par61"/>
      <w:bookmarkEnd w:id="9"/>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3. Профилактика рисков причинения вреда (ущерба) охраняемым законом ценностям</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3.1. Администрация осуществляет муниципальный жилищный контроль в том числе посредством проведения профилактических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Калининского сельсовета для принятия решения о проведении контрольных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3.5. При осуществлении администрацией муниципального жилищного контроля могут проводиться следующие виды профилактических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информирование;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обобщение правоприменительной практики;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объявление предостережений;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консультирование;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профилактический визит.</w:t>
      </w:r>
    </w:p>
    <w:p>
      <w:pPr>
        <w:pStyle w:val="Normal"/>
        <w:ind w:left="0" w:firstLine="709"/>
        <w:jc w:val="both"/>
        <w:rPr>
          <w:color w:val="000000"/>
          <w:sz w:val="26"/>
          <w:szCs w:val="26"/>
        </w:rPr>
      </w:pPr>
      <w:r>
        <w:rPr>
          <w:color w:val="000000"/>
          <w:sz w:val="26"/>
          <w:szCs w:val="26"/>
        </w:rPr>
      </w:r>
    </w:p>
    <w:p>
      <w:pPr>
        <w:pStyle w:val="Normal"/>
        <w:ind w:left="0" w:firstLine="709"/>
        <w:jc w:val="both"/>
        <w:rPr>
          <w:color w:val="000000"/>
          <w:sz w:val="26"/>
          <w:szCs w:val="26"/>
        </w:rPr>
      </w:pPr>
      <w:r>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6"/>
          <w:szCs w:val="26"/>
          <w:shd w:fill="FFFFFF" w:val="clear"/>
        </w:rPr>
        <w:t xml:space="preserve">доступ к специальному разделу должен осуществляться с главной (основной) страницы </w:t>
      </w:r>
      <w:r>
        <w:rPr>
          <w:color w:val="000000"/>
          <w:sz w:val="26"/>
          <w:szCs w:val="26"/>
        </w:rPr>
        <w:t>официального сайта администрации</w:t>
      </w:r>
      <w:r>
        <w:rPr>
          <w:color w:val="000000"/>
          <w:sz w:val="26"/>
          <w:szCs w:val="26"/>
          <w:shd w:fill="FFFFFF" w:val="clear"/>
        </w:rPr>
        <w:t>)</w:t>
      </w:r>
      <w:r>
        <w:rPr>
          <w:color w:val="000000"/>
          <w:sz w:val="26"/>
          <w:szCs w:val="26"/>
        </w:rPr>
        <w:t>, в средствах массовой информации,</w:t>
      </w:r>
      <w:r>
        <w:rPr>
          <w:color w:val="000000"/>
          <w:sz w:val="26"/>
          <w:szCs w:val="26"/>
          <w:shd w:fill="FFFFFF" w:val="clear"/>
        </w:rPr>
        <w:t xml:space="preserve"> через личные кабинеты контролируемых лиц в государственных информационных системах (при их наличии) и в иных формах.</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
        <w:r>
          <w:rPr>
            <w:rFonts w:cs="Times New Roman" w:ascii="Times New Roman" w:hAnsi="Times New Roman"/>
            <w:color w:val="000000"/>
            <w:sz w:val="26"/>
            <w:szCs w:val="26"/>
          </w:rPr>
          <w:t>частью 3 статьи 46</w:t>
        </w:r>
      </w:hyperlink>
      <w:r>
        <w:rPr>
          <w:rFonts w:cs="Times New Roman" w:ascii="Times New Roman" w:hAnsi="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Администрация также вправе информировать население Калининского сельсовета на собраниях и конференциях граждан об обязательных требованиях, предъявляемых к объектам контроля.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pPr>
        <w:pStyle w:val="Normal"/>
        <w:ind w:left="0" w:firstLine="709"/>
        <w:jc w:val="both"/>
        <w:rPr>
          <w:color w:val="000000"/>
          <w:sz w:val="26"/>
          <w:szCs w:val="26"/>
        </w:rPr>
      </w:pPr>
      <w:r>
        <w:rPr>
          <w:color w:val="000000"/>
          <w:sz w:val="26"/>
          <w:szCs w:val="26"/>
        </w:rPr>
        <w:t>3.8. Предостережение о недопустимости нарушения обязательных требований и предложение</w:t>
      </w:r>
      <w:r>
        <w:rPr>
          <w:color w:val="000000"/>
          <w:sz w:val="26"/>
          <w:szCs w:val="26"/>
          <w:shd w:fill="FFFFFF" w:val="clear"/>
        </w:rPr>
        <w:t xml:space="preserve"> принять меры по обеспечению соблюдения обязательных требований</w:t>
      </w:r>
      <w:r>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6"/>
          <w:szCs w:val="26"/>
          <w:shd w:fill="FFFFFF" w:val="clear"/>
        </w:rPr>
        <w:t>или признаках нарушений обязательных требований </w:t>
      </w:r>
      <w:r>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Калининского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Normal"/>
        <w:ind w:left="0" w:firstLine="709"/>
        <w:jc w:val="both"/>
        <w:rPr>
          <w:color w:val="000000"/>
          <w:sz w:val="26"/>
          <w:szCs w:val="26"/>
        </w:rPr>
      </w:pPr>
      <w:r>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6"/>
          <w:szCs w:val="26"/>
          <w:shd w:fill="FFFFFF" w:val="clear"/>
        </w:rPr>
        <w:t>приказом Министерства экономического развития Российской Федерации от 31.03.2021 № 151</w:t>
      </w:r>
      <w:r>
        <w:rPr>
          <w:color w:val="000000"/>
          <w:sz w:val="26"/>
          <w:szCs w:val="26"/>
        </w:rPr>
        <w:br/>
      </w:r>
      <w:r>
        <w:rPr>
          <w:color w:val="000000"/>
          <w:sz w:val="26"/>
          <w:szCs w:val="26"/>
          <w:shd w:fill="FFFFFF" w:val="clear"/>
        </w:rPr>
        <w:t>«О типовых формах документов, используемых контрольным (надзорным) органом»</w:t>
      </w:r>
      <w:r>
        <w:rPr>
          <w:color w:val="000000"/>
          <w:sz w:val="26"/>
          <w:szCs w:val="26"/>
        </w:rPr>
        <w:t xml:space="preserve">. </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Личный прием граждан проводится Главой администрации Калининского сельсовета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Консультирование осуществляется в устной или письменной форме по следующим вопросам:</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организация и осуществление муниципального жилищного контроля;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порядок осуществления контрольных мероприятий, установленных настоящим Положением;</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за время консультирования предоставить в устной форме ответ на поставленные вопросы невозможно;</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 ответ на поставленные вопросы требует дополнительного запроса сведений.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Калининского сельсовета или должностным лицом, уполномоченным осуществлять муниципальный жилищный контроль.</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4. Осуществление контрольных мероприятий и контрольных действий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 документальная проверка (посредством получения письменных объяснений, истребования документов, экспертизы);</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Normal"/>
        <w:ind w:left="0" w:firstLine="709"/>
        <w:jc w:val="both"/>
        <w:rPr>
          <w:color w:val="000000"/>
          <w:sz w:val="26"/>
          <w:szCs w:val="26"/>
        </w:rPr>
      </w:pPr>
      <w:r>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6"/>
          <w:szCs w:val="26"/>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6"/>
          <w:szCs w:val="26"/>
        </w:rPr>
        <w:t>);</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4.3. Контрольные мероприятия, указанные в подпунктах 1 – 4 пункта 3.1 настоящего Положения, проводятся в форме внеплановых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Внеплановые контрольные мероприятия могут проводиться только после согласования с органами прокуратуры.</w:t>
      </w:r>
      <w:bookmarkStart w:id="10" w:name="_Hlk79507688"/>
      <w:bookmarkEnd w:id="10"/>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4.4. Основанием для проведения контрольных мероприятий, проводимых с взаимодействием с контролируемыми лицами, является: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rFonts w:cs="Times New Roman" w:ascii="Times New Roman" w:hAnsi="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cs="Times New Roman" w:ascii="Times New Roman" w:hAnsi="Times New Roman"/>
          <w:color w:val="000000"/>
          <w:sz w:val="26"/>
          <w:szCs w:val="26"/>
        </w:rPr>
        <w:t>Президента Российской Федерации или поручением Правительства Российской Федерации</w:t>
      </w:r>
      <w:r>
        <w:rPr>
          <w:rFonts w:cs="Times New Roman" w:ascii="Times New Roman" w:hAnsi="Times New Roman"/>
          <w:sz w:val="26"/>
          <w:szCs w:val="26"/>
        </w:rPr>
        <w:t xml:space="preserve"> не установлено иное)</w:t>
      </w:r>
      <w:r>
        <w:rPr>
          <w:rFonts w:cs="Times New Roman" w:ascii="Times New Roman" w:hAnsi="Times New Roman"/>
          <w:color w:val="000000"/>
          <w:sz w:val="26"/>
          <w:szCs w:val="26"/>
        </w:rPr>
        <w:t>;</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4.5. Индикаторы риска нарушения обязательных требований указаны в приложении № 1 к настоящему Положению.</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pPr>
        <w:pStyle w:val="ConsPlusNormal"/>
        <w:ind w:left="0" w:firstLine="709"/>
        <w:jc w:val="both"/>
        <w:rPr>
          <w:rFonts w:ascii="Times New Roman" w:hAnsi="Times New Roman" w:cs="Times New Roman"/>
          <w:i/>
          <w:i/>
          <w:iCs/>
          <w:color w:val="000000"/>
          <w:sz w:val="26"/>
          <w:szCs w:val="26"/>
        </w:rPr>
      </w:pPr>
      <w:r>
        <w:rPr>
          <w:rFonts w:cs="Times New Roman" w:ascii="Times New Roman" w:hAnsi="Times New Roman"/>
          <w:color w:val="000000"/>
          <w:sz w:val="26"/>
          <w:szCs w:val="26"/>
        </w:rPr>
        <w:t>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Калининского сельсовета</w:t>
      </w:r>
      <w:r>
        <w:rPr>
          <w:rFonts w:cs="Times New Roman" w:ascii="Times New Roman" w:hAnsi="Times New Roman"/>
          <w:i/>
          <w:iCs/>
          <w:color w:val="000000"/>
          <w:sz w:val="26"/>
          <w:szCs w:val="26"/>
        </w:rPr>
        <w:t xml:space="preserve">, </w:t>
      </w:r>
      <w:r>
        <w:rPr>
          <w:rFonts w:cs="Times New Roman" w:ascii="Times New Roman" w:hAnsi="Times New Roman"/>
          <w:color w:val="000000"/>
          <w:sz w:val="26"/>
          <w:szCs w:val="26"/>
          <w:shd w:fill="FFFFFF" w:val="clear"/>
        </w:rPr>
        <w:t>задания, содержащегося в планах работы администрации, в том числе в случаях, установленных</w:t>
      </w:r>
      <w:r>
        <w:rPr>
          <w:rFonts w:cs="Times New Roman" w:ascii="Times New Roman" w:hAnsi="Times New Roman"/>
          <w:color w:val="000000"/>
          <w:sz w:val="26"/>
          <w:szCs w:val="26"/>
        </w:rPr>
        <w:t xml:space="preserve"> Федеральным </w:t>
      </w:r>
      <w:hyperlink r:id="rId4">
        <w:r>
          <w:rPr>
            <w:rFonts w:cs="Times New Roman" w:ascii="Times New Roman" w:hAnsi="Times New Roman"/>
            <w:color w:val="000000"/>
            <w:sz w:val="26"/>
            <w:szCs w:val="26"/>
          </w:rPr>
          <w:t>законом</w:t>
        </w:r>
      </w:hyperlink>
      <w:r>
        <w:rPr>
          <w:rFonts w:cs="Times New Roman" w:ascii="Times New Roman" w:hAnsi="Times New Roman"/>
          <w:color w:val="000000"/>
          <w:sz w:val="26"/>
          <w:szCs w:val="26"/>
        </w:rPr>
        <w:t xml:space="preserve"> от 31.07.2020 № 248-ФЗ «О государственном контроле (надзоре) и муниципальном контроле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5">
        <w:r>
          <w:rPr>
            <w:rFonts w:cs="Times New Roman" w:ascii="Times New Roman" w:hAnsi="Times New Roman"/>
            <w:color w:val="000000"/>
            <w:sz w:val="26"/>
            <w:szCs w:val="26"/>
          </w:rPr>
          <w:t>законом</w:t>
        </w:r>
      </w:hyperlink>
      <w:r>
        <w:rPr>
          <w:rFonts w:cs="Times New Roman" w:ascii="Times New Roman" w:hAnsi="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pPr>
        <w:pStyle w:val="Normal"/>
        <w:ind w:left="0" w:firstLine="709"/>
        <w:jc w:val="both"/>
        <w:rPr>
          <w:color w:val="000000"/>
          <w:sz w:val="26"/>
          <w:szCs w:val="26"/>
        </w:rPr>
      </w:pPr>
      <w:r>
        <w:rPr>
          <w:color w:val="000000"/>
          <w:sz w:val="26"/>
          <w:szCs w:val="26"/>
        </w:rPr>
        <w:t xml:space="preserve">4.10.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6"/>
          <w:szCs w:val="26"/>
          <w:shd w:fill="FFFFFF" w:val="clear"/>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6">
        <w:r>
          <w:rPr>
            <w:color w:val="000000"/>
            <w:sz w:val="26"/>
            <w:szCs w:val="26"/>
          </w:rPr>
          <w:t>Правилами</w:t>
        </w:r>
      </w:hyperlink>
      <w:r>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ind w:left="0" w:firstLine="709"/>
        <w:jc w:val="both"/>
        <w:rPr>
          <w:rFonts w:ascii="Times New Roman" w:hAnsi="Times New Roman" w:cs="Times New Roman"/>
          <w:color w:val="000000"/>
          <w:sz w:val="26"/>
          <w:szCs w:val="26"/>
          <w:highlight w:val="white"/>
        </w:rPr>
      </w:pPr>
      <w:r>
        <w:rPr>
          <w:rFonts w:cs="Times New Roman" w:ascii="Times New Roman" w:hAnsi="Times New Roman"/>
          <w:color w:val="000000"/>
          <w:sz w:val="26"/>
          <w:szCs w:val="26"/>
        </w:rPr>
        <w:t xml:space="preserve">4.11. </w:t>
      </w:r>
      <w:r>
        <w:rPr>
          <w:rFonts w:cs="Times New Roman" w:ascii="Times New Roman" w:hAnsi="Times New Roman"/>
          <w:color w:val="000000"/>
          <w:sz w:val="26"/>
          <w:szCs w:val="26"/>
          <w:shd w:fill="FFFFFF" w:val="clear"/>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rmal"/>
        <w:ind w:left="0" w:firstLine="709"/>
        <w:jc w:val="both"/>
        <w:rPr>
          <w:color w:val="000000"/>
          <w:sz w:val="26"/>
          <w:szCs w:val="26"/>
          <w:highlight w:val="white"/>
        </w:rPr>
      </w:pPr>
      <w:r>
        <w:rPr>
          <w:color w:val="000000"/>
          <w:sz w:val="26"/>
          <w:szCs w:val="26"/>
        </w:rPr>
        <w:t xml:space="preserve">1) </w:t>
      </w:r>
      <w:r>
        <w:rPr>
          <w:color w:val="000000"/>
          <w:sz w:val="26"/>
          <w:szCs w:val="26"/>
          <w:shd w:fill="FFFFFF" w:val="clear"/>
        </w:rPr>
        <w:t xml:space="preserve">отсутствие контролируемого лица либо его представителя не препятствует оценке </w:t>
      </w:r>
      <w:r>
        <w:rPr>
          <w:color w:val="000000"/>
          <w:sz w:val="26"/>
          <w:szCs w:val="26"/>
        </w:rPr>
        <w:t xml:space="preserve">должностным лицом, уполномоченным осуществлять муниципальный жилищный контроль, </w:t>
      </w:r>
      <w:r>
        <w:rPr>
          <w:color w:val="000000"/>
          <w:sz w:val="26"/>
          <w:szCs w:val="26"/>
          <w:shd w:fill="FFFFFF" w:val="clear"/>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ind w:left="0" w:firstLine="709"/>
        <w:jc w:val="both"/>
        <w:rPr>
          <w:color w:val="000000"/>
          <w:sz w:val="26"/>
          <w:szCs w:val="26"/>
        </w:rPr>
      </w:pPr>
      <w:r>
        <w:rPr>
          <w:color w:val="000000"/>
          <w:sz w:val="26"/>
          <w:szCs w:val="26"/>
          <w:shd w:fill="FFFFFF" w:val="clear"/>
        </w:rPr>
        <w:t xml:space="preserve">2) отсутствие признаков </w:t>
      </w:r>
      <w:r>
        <w:rPr>
          <w:color w:val="000000"/>
          <w:sz w:val="26"/>
          <w:szCs w:val="26"/>
        </w:rPr>
        <w:t>явной непосредственной угрозы причинения или фактического причинения вреда (ущерба) охраняемым законом ценностям;</w:t>
      </w:r>
    </w:p>
    <w:p>
      <w:pPr>
        <w:pStyle w:val="Normal"/>
        <w:ind w:left="0" w:firstLine="709"/>
        <w:jc w:val="both"/>
        <w:rPr>
          <w:color w:val="000000"/>
          <w:sz w:val="26"/>
          <w:szCs w:val="26"/>
        </w:rPr>
      </w:pPr>
      <w:r>
        <w:rPr>
          <w:color w:val="000000"/>
          <w:sz w:val="26"/>
          <w:szCs w:val="26"/>
        </w:rPr>
        <w:t>3) имеются уважительные причины для отсутствия контролируемого лица (болезнь</w:t>
      </w:r>
      <w:r>
        <w:rPr>
          <w:color w:val="000000"/>
          <w:sz w:val="26"/>
          <w:szCs w:val="26"/>
          <w:shd w:fill="FFFFFF" w:val="clear"/>
        </w:rPr>
        <w:t xml:space="preserve"> контролируемого лица</w:t>
      </w:r>
      <w:r>
        <w:rPr>
          <w:color w:val="000000"/>
          <w:sz w:val="26"/>
          <w:szCs w:val="26"/>
        </w:rPr>
        <w:t>, его командировка и т.п.) при проведении</w:t>
      </w:r>
      <w:r>
        <w:rPr>
          <w:color w:val="000000"/>
          <w:sz w:val="26"/>
          <w:szCs w:val="26"/>
          <w:shd w:fill="FFFFFF" w:val="clear"/>
        </w:rPr>
        <w:t xml:space="preserve"> контрольного мероприятия</w:t>
      </w:r>
      <w:r>
        <w:rPr>
          <w:color w:val="000000"/>
          <w:sz w:val="26"/>
          <w:szCs w:val="26"/>
        </w:rPr>
        <w:t>.</w:t>
      </w:r>
    </w:p>
    <w:p>
      <w:pPr>
        <w:pStyle w:val="S1"/>
        <w:ind w:left="0" w:firstLine="709"/>
        <w:rPr>
          <w:rFonts w:ascii="Times New Roman" w:hAnsi="Times New Roman" w:cs="Times New Roman"/>
          <w:color w:val="000000"/>
        </w:rPr>
      </w:pPr>
      <w:r>
        <w:rPr>
          <w:rFonts w:cs="Times New Roman" w:ascii="Times New Roman" w:hAnsi="Times New Roman"/>
          <w:color w:val="000000"/>
        </w:rPr>
        <w:t xml:space="preserve">4.12. Срок проведения выездной проверки не может превышать 10 рабочих дней. </w:t>
      </w:r>
    </w:p>
    <w:p>
      <w:pPr>
        <w:pStyle w:val="S1"/>
        <w:ind w:left="0" w:firstLine="709"/>
        <w:rPr>
          <w:rFonts w:ascii="Times New Roman" w:hAnsi="Times New Roman" w:cs="Times New Roman"/>
          <w:color w:val="000000"/>
        </w:rPr>
      </w:pPr>
      <w:r>
        <w:rPr>
          <w:rFonts w:cs="Times New Roman" w:ascii="Times New Roman" w:hAnsi="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S1"/>
        <w:ind w:left="0" w:firstLine="709"/>
        <w:rPr>
          <w:rFonts w:ascii="Times New Roman" w:hAnsi="Times New Roman" w:cs="Times New Roman"/>
          <w:color w:val="000000"/>
        </w:rPr>
      </w:pPr>
      <w:r>
        <w:rPr>
          <w:rFonts w:cs="Times New Roman" w:ascii="Times New Roman" w:hAnsi="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4.14.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
        <w:r>
          <w:rPr>
            <w:rFonts w:cs="Times New Roman" w:ascii="Times New Roman" w:hAnsi="Times New Roman"/>
            <w:color w:val="000000"/>
            <w:sz w:val="26"/>
            <w:szCs w:val="26"/>
          </w:rPr>
          <w:t>частью 2 статьи 90</w:t>
        </w:r>
      </w:hyperlink>
      <w:r>
        <w:rPr>
          <w:rFonts w:cs="Times New Roman" w:ascii="Times New Roman" w:hAnsi="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ind w:left="0" w:firstLine="709"/>
        <w:jc w:val="both"/>
        <w:rPr>
          <w:color w:val="000000"/>
          <w:sz w:val="26"/>
          <w:szCs w:val="26"/>
        </w:rPr>
      </w:pPr>
      <w:r>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Pr>
          <w:color w:val="000000"/>
          <w:sz w:val="26"/>
          <w:szCs w:val="26"/>
          <w:shd w:fill="FFFFFF" w:val="clear"/>
        </w:rPr>
        <w:t xml:space="preserve"> если иной порядок оформления акта не установлен Правительством Российской Федерации</w:t>
      </w:r>
      <w:r>
        <w:rPr>
          <w:color w:val="000000"/>
          <w:sz w:val="26"/>
          <w:szCs w:val="26"/>
        </w:rPr>
        <w:t>.</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4.16. Информация о контрольных мероприятиях размещается в Едином реестре контрольных (надзорных) мероприятий.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4.17.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cs="Times New Roman" w:ascii="Times New Roman" w:hAnsi="Times New Roman"/>
          <w:color w:val="000000"/>
          <w:sz w:val="26"/>
          <w:szCs w:val="26"/>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cs="Times New Roman" w:ascii="Times New Roman" w:hAnsi="Times New Roman"/>
          <w:color w:val="000000"/>
          <w:sz w:val="26"/>
          <w:szCs w:val="26"/>
        </w:rPr>
        <w:t>Единый портал</w:t>
      </w:r>
      <w:r>
        <w:rPr>
          <w:rFonts w:cs="Times New Roman" w:ascii="Times New Roman" w:hAnsi="Times New Roman"/>
          <w:color w:val="000000"/>
          <w:sz w:val="26"/>
          <w:szCs w:val="26"/>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cs="Times New Roman" w:ascii="Times New Roman" w:hAnsi="Times New Roman"/>
          <w:color w:val="000000"/>
          <w:sz w:val="26"/>
          <w:szCs w:val="26"/>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cs="Times New Roman" w:ascii="Times New Roman" w:hAnsi="Times New Roman"/>
          <w:color w:val="000000"/>
          <w:sz w:val="26"/>
          <w:szCs w:val="26"/>
        </w:rPr>
        <w:t xml:space="preserve"> Указанный гражданин вправе направлять администрации документы на бумажном носителе.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4.18.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cs="Times New Roman" w:ascii="Times New Roman" w:hAnsi="Times New Roman"/>
          <w:color w:val="000000" w:themeColor="text1"/>
          <w:sz w:val="26"/>
          <w:szCs w:val="26"/>
          <w:shd w:fill="FFFFFF" w:val="clear"/>
        </w:rPr>
        <w:t xml:space="preserve">Федерального закона </w:t>
      </w:r>
      <w:r>
        <w:rPr>
          <w:rFonts w:cs="Times New Roman" w:ascii="Times New Roman" w:hAnsi="Times New Roman"/>
          <w:color w:val="000000"/>
          <w:sz w:val="26"/>
          <w:szCs w:val="26"/>
        </w:rPr>
        <w:t>от 31.07.2020 № 248-ФЗ «О государственном контроле (надзоре) и муниципальном контроле в Российской Федерации»</w:t>
      </w:r>
      <w:r>
        <w:rPr>
          <w:rFonts w:cs="Times New Roman" w:ascii="Times New Roman" w:hAnsi="Times New Roman"/>
          <w:color w:val="000000" w:themeColor="text1"/>
          <w:sz w:val="26"/>
          <w:szCs w:val="26"/>
        </w:rPr>
        <w:t xml:space="preserve"> и разделом 4 настоящего Положения</w:t>
      </w:r>
      <w:r>
        <w:rPr>
          <w:rFonts w:cs="Times New Roman" w:ascii="Times New Roman" w:hAnsi="Times New Roman"/>
          <w:color w:val="000000"/>
          <w:sz w:val="26"/>
          <w:szCs w:val="26"/>
        </w:rPr>
        <w:t>.</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4.20.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pPr>
        <w:pStyle w:val="ConsPlusNormal"/>
        <w:ind w:left="0" w:firstLine="709"/>
        <w:jc w:val="both"/>
        <w:rPr>
          <w:rFonts w:ascii="Times New Roman" w:hAnsi="Times New Roman" w:cs="Times New Roman"/>
          <w:sz w:val="26"/>
          <w:szCs w:val="26"/>
        </w:rPr>
      </w:pPr>
      <w:bookmarkStart w:id="11" w:name="Par318"/>
      <w:bookmarkEnd w:id="11"/>
      <w:r>
        <w:rPr>
          <w:rFonts w:cs="Times New Roman" w:ascii="Times New Roman" w:hAnsi="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left="0" w:firstLine="709"/>
        <w:jc w:val="both"/>
        <w:rPr>
          <w:color w:val="000000"/>
          <w:sz w:val="26"/>
          <w:szCs w:val="26"/>
        </w:rPr>
      </w:pPr>
      <w:r>
        <w:rPr>
          <w:color w:val="000000"/>
          <w:sz w:val="26"/>
          <w:szCs w:val="26"/>
        </w:rPr>
        <w:t xml:space="preserve">4) </w:t>
      </w:r>
      <w:r>
        <w:rPr>
          <w:color w:val="000000"/>
          <w:sz w:val="26"/>
          <w:szCs w:val="26"/>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6"/>
          <w:szCs w:val="26"/>
        </w:rPr>
        <w:t>;</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Калининского сельсовета, органами местного самоуправления, правоохранительными органами, организациями и гражданами.</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жилищный контроль</w:t>
      </w:r>
    </w:p>
    <w:p>
      <w:pPr>
        <w:pStyle w:val="ConsPlusNormal"/>
        <w:ind w:left="0" w:hanging="0"/>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1) решений о проведении контрольных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2) актов контрольных мероприятий, предписаний об устранении выявленных нарушений;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cs="Times New Roman" w:ascii="Times New Roman" w:hAnsi="Times New Roman"/>
          <w:color w:val="000000"/>
          <w:sz w:val="26"/>
          <w:szCs w:val="26"/>
          <w:shd w:fill="FFFFFF" w:val="clear"/>
        </w:rPr>
        <w:t xml:space="preserve"> и (или) регионального портала государственных и муниципальных услуг.</w:t>
      </w:r>
    </w:p>
    <w:p>
      <w:pPr>
        <w:pStyle w:val="S1"/>
        <w:rPr>
          <w:rFonts w:ascii="Times New Roman" w:hAnsi="Times New Roman" w:cs="Times New Roman"/>
          <w:color w:val="000000"/>
        </w:rPr>
      </w:pPr>
      <w:r>
        <w:rPr>
          <w:rFonts w:cs="Times New Roman" w:ascii="Times New Roman" w:hAnsi="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Калининского сельсовета с предварительным информированием Главы Калининского сельсовета о наличии в жалобе (документах) сведений, составляющих государственную или иную охраняемую законом тайну.</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5.4. Жалоба на решение администрации, действия (бездействие) его должностных лиц рассматривается Главой Калининского сельсовета.</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pPr>
        <w:pStyle w:val="ConsPlusNormal"/>
        <w:ind w:left="0" w:firstLine="709"/>
        <w:jc w:val="both"/>
        <w:rPr>
          <w:rFonts w:ascii="Times New Roman" w:hAnsi="Times New Roman" w:cs="Times New Roman"/>
          <w:sz w:val="26"/>
          <w:szCs w:val="26"/>
        </w:rPr>
      </w:pPr>
      <w:r>
        <w:rPr>
          <w:rFonts w:cs="Times New Roman" w:ascii="Times New Roman" w:hAnsi="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Калининского сельсовета не более чем на 20 рабочих дней.</w:t>
      </w:r>
    </w:p>
    <w:p>
      <w:pPr>
        <w:pStyle w:val="1"/>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1"/>
        <w:jc w:val="center"/>
        <w:rPr>
          <w:rFonts w:ascii="Times New Roman" w:hAnsi="Times New Roman" w:cs="Times New Roman"/>
          <w:b/>
          <w:b/>
          <w:bCs/>
          <w:color w:val="000000"/>
          <w:sz w:val="26"/>
          <w:szCs w:val="26"/>
        </w:rPr>
      </w:pPr>
      <w:r>
        <w:rPr>
          <w:rFonts w:cs="Times New Roman" w:ascii="Times New Roman" w:hAnsi="Times New Roman"/>
          <w:b/>
          <w:bCs/>
          <w:color w:val="000000"/>
          <w:sz w:val="26"/>
          <w:szCs w:val="26"/>
        </w:rPr>
        <w:t xml:space="preserve">6. Ключевые показатели муниципального жилищного контроля </w:t>
        <w:br/>
        <w:t>и их целевые значения</w:t>
      </w:r>
    </w:p>
    <w:p>
      <w:pPr>
        <w:pStyle w:val="1"/>
        <w:ind w:left="0"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pPr>
        <w:pStyle w:val="1"/>
        <w:ind w:left="0" w:firstLine="709"/>
        <w:jc w:val="both"/>
        <w:rPr>
          <w:rFonts w:ascii="Times New Roman" w:hAnsi="Times New Roman" w:cs="Times New Roman"/>
          <w:sz w:val="26"/>
          <w:szCs w:val="26"/>
        </w:rPr>
      </w:pPr>
      <w:r>
        <w:rPr>
          <w:rFonts w:cs="Times New Roman" w:ascii="Times New Roman" w:hAnsi="Times New Roman"/>
          <w:color w:val="000000"/>
          <w:sz w:val="26"/>
          <w:szCs w:val="26"/>
        </w:rPr>
        <w:t>6.2. Ключевые показатели вида контроля и их целевые значения, индикативные показатели для муниципального жилищного контроля утверждаются Главой  Калининского сельсовета.</w:t>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r>
      <w:r>
        <w:br w:type="page"/>
      </w:r>
    </w:p>
    <w:p>
      <w:pPr>
        <w:pStyle w:val="ConsPlusNormal"/>
        <w:ind w:left="0" w:hanging="0"/>
        <w:jc w:val="right"/>
        <w:rPr>
          <w:rFonts w:ascii="Times New Roman" w:hAnsi="Times New Roman" w:cs="Times New Roman"/>
          <w:sz w:val="26"/>
          <w:szCs w:val="26"/>
        </w:rPr>
      </w:pPr>
      <w:r>
        <w:rPr>
          <w:rFonts w:cs="Times New Roman" w:ascii="Times New Roman" w:hAnsi="Times New Roman"/>
          <w:color w:val="000000"/>
          <w:sz w:val="26"/>
          <w:szCs w:val="26"/>
        </w:rPr>
        <w:t>Приложение № 1</w:t>
      </w:r>
    </w:p>
    <w:p>
      <w:pPr>
        <w:pStyle w:val="ConsPlusNormal"/>
        <w:ind w:left="0" w:hanging="0"/>
        <w:jc w:val="right"/>
        <w:rPr>
          <w:rFonts w:ascii="Times New Roman" w:hAnsi="Times New Roman" w:cs="Times New Roman"/>
          <w:i/>
          <w:i/>
          <w:iCs/>
          <w:color w:val="000000"/>
          <w:sz w:val="26"/>
          <w:szCs w:val="26"/>
        </w:rPr>
      </w:pPr>
      <w:r>
        <w:rPr>
          <w:rFonts w:cs="Times New Roman" w:ascii="Times New Roman" w:hAnsi="Times New Roman"/>
          <w:color w:val="000000"/>
          <w:sz w:val="26"/>
          <w:szCs w:val="26"/>
        </w:rPr>
        <w:t xml:space="preserve">к Положению о муниципальном жилищном контроле </w:t>
        <w:br/>
        <w:t>в  Калининском сельсовете</w:t>
      </w:r>
    </w:p>
    <w:p>
      <w:pPr>
        <w:pStyle w:val="Normal"/>
        <w:widowControl w:val="false"/>
        <w:jc w:val="both"/>
        <w:rPr>
          <w:color w:val="000000"/>
          <w:sz w:val="26"/>
          <w:szCs w:val="26"/>
        </w:rPr>
      </w:pPr>
      <w:r>
        <w:rPr>
          <w:color w:val="000000"/>
          <w:sz w:val="26"/>
          <w:szCs w:val="26"/>
        </w:rPr>
      </w:r>
      <w:bookmarkStart w:id="12" w:name="Par381"/>
      <w:bookmarkStart w:id="13" w:name="Par381"/>
      <w:bookmarkEnd w:id="13"/>
    </w:p>
    <w:p>
      <w:pPr>
        <w:pStyle w:val="ConsPlusTitle"/>
        <w:jc w:val="center"/>
        <w:rPr>
          <w:rFonts w:ascii="Times New Roman" w:hAnsi="Times New Roman" w:cs="Times New Roman"/>
          <w:sz w:val="26"/>
          <w:szCs w:val="26"/>
        </w:rPr>
      </w:pPr>
      <w:r>
        <w:rPr>
          <w:rFonts w:cs="Times New Roman" w:ascii="Times New Roman" w:hAnsi="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pPr>
        <w:pStyle w:val="ConsPlusTitle"/>
        <w:jc w:val="center"/>
        <w:rPr>
          <w:rFonts w:ascii="Times New Roman" w:hAnsi="Times New Roman" w:cs="Times New Roman"/>
          <w:color w:val="000000"/>
          <w:sz w:val="26"/>
          <w:szCs w:val="26"/>
        </w:rPr>
      </w:pPr>
      <w:r>
        <w:rPr>
          <w:rFonts w:cs="Times New Roman" w:ascii="Times New Roman" w:hAnsi="Times New Roman"/>
          <w:color w:val="000000"/>
          <w:sz w:val="26"/>
          <w:szCs w:val="26"/>
        </w:rPr>
        <w:t>проверок при осуществлении администрацией Калининского сельсовета</w:t>
      </w:r>
    </w:p>
    <w:p>
      <w:pPr>
        <w:pStyle w:val="Normal"/>
        <w:jc w:val="center"/>
        <w:rPr>
          <w:color w:val="000000"/>
          <w:sz w:val="26"/>
          <w:szCs w:val="26"/>
        </w:rPr>
      </w:pPr>
      <w:r>
        <w:rPr>
          <w:b/>
          <w:bCs/>
          <w:color w:val="000000"/>
          <w:sz w:val="26"/>
          <w:szCs w:val="26"/>
        </w:rPr>
        <w:t xml:space="preserve">муниципального жилищного контроля в </w:t>
      </w:r>
      <w:bookmarkStart w:id="14" w:name="_Hlk77689331"/>
      <w:bookmarkEnd w:id="14"/>
      <w:r>
        <w:rPr>
          <w:b/>
          <w:bCs/>
          <w:color w:val="000000"/>
          <w:sz w:val="26"/>
          <w:szCs w:val="26"/>
        </w:rPr>
        <w:t>Калининском сельсовете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г) обеспечению доступности для инвалидов жилых помещений муниципального жилищного фонда;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5" w:name="_Hlk79571629"/>
      <w:r>
        <w:rPr>
          <w:rFonts w:cs="Times New Roman" w:ascii="Times New Roman" w:hAnsi="Times New Roman"/>
          <w:color w:val="000000"/>
          <w:sz w:val="26"/>
          <w:szCs w:val="26"/>
        </w:rPr>
        <w:t xml:space="preserve">, в котором есть жилые помещения муниципального жилищного фонда, </w:t>
      </w:r>
      <w:bookmarkEnd w:id="15"/>
      <w:r>
        <w:rPr>
          <w:rFonts w:cs="Times New Roman" w:ascii="Times New Roman" w:hAnsi="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t xml:space="preserve">Приложение 2 </w:t>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t xml:space="preserve">к Положению </w:t>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t>о муниципальном жилищном контроле</w:t>
      </w:r>
    </w:p>
    <w:p>
      <w:pPr>
        <w:pStyle w:val="ConsPlusNormal"/>
        <w:ind w:left="0" w:hanging="0"/>
        <w:jc w:val="right"/>
        <w:rPr>
          <w:rFonts w:ascii="Times New Roman" w:hAnsi="Times New Roman" w:cs="Times New Roman"/>
          <w:color w:val="000000"/>
          <w:sz w:val="26"/>
          <w:szCs w:val="26"/>
        </w:rPr>
      </w:pPr>
      <w:r>
        <w:rPr>
          <w:rFonts w:cs="Times New Roman" w:ascii="Times New Roman" w:hAnsi="Times New Roman"/>
          <w:color w:val="000000"/>
          <w:sz w:val="26"/>
          <w:szCs w:val="26"/>
        </w:rPr>
        <w:t xml:space="preserve"> </w:t>
      </w:r>
      <w:r>
        <w:rPr>
          <w:rFonts w:cs="Times New Roman" w:ascii="Times New Roman" w:hAnsi="Times New Roman"/>
          <w:color w:val="000000"/>
          <w:sz w:val="26"/>
          <w:szCs w:val="26"/>
        </w:rPr>
        <w:t>на территории Калининский сельсовет</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t>Критерии отнесения объектов контроля к категориям риска</w:t>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t>в рамках осуществления муниципального контроля</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значении показателя риска более 6 объект контроля относится к категории высокого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значении показателя риска от 4 до 6 включительно - к категории среднего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значении показателя риска от 2 до 3 включительно - к категории умеренного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при значении показателя риска от 0 до 1 включительно - к категории низкого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2. Показатель риска рассчитывается по следующей формуле:</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К = 2 x V1 + V2 + 2 x V3, где:</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К - показатель риска;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pPr>
        <w:pStyle w:val="ConsPlusNormal"/>
        <w:ind w:left="0" w:firstLine="709"/>
        <w:jc w:val="right"/>
        <w:rPr>
          <w:rFonts w:ascii="Times New Roman" w:hAnsi="Times New Roman" w:cs="Times New Roman"/>
          <w:sz w:val="26"/>
          <w:szCs w:val="26"/>
        </w:rPr>
      </w:pPr>
      <w:r>
        <w:rPr>
          <w:rFonts w:cs="Times New Roman" w:ascii="Times New Roman" w:hAnsi="Times New Roman"/>
          <w:sz w:val="26"/>
          <w:szCs w:val="26"/>
        </w:rPr>
        <w:t xml:space="preserve">Приложение 3 </w:t>
      </w:r>
    </w:p>
    <w:p>
      <w:pPr>
        <w:pStyle w:val="ConsPlusNormal"/>
        <w:ind w:left="0" w:firstLine="709"/>
        <w:jc w:val="right"/>
        <w:rPr>
          <w:rFonts w:ascii="Times New Roman" w:hAnsi="Times New Roman" w:cs="Times New Roman"/>
          <w:sz w:val="26"/>
          <w:szCs w:val="26"/>
        </w:rPr>
      </w:pPr>
      <w:r>
        <w:rPr>
          <w:rFonts w:cs="Times New Roman" w:ascii="Times New Roman" w:hAnsi="Times New Roman"/>
          <w:sz w:val="26"/>
          <w:szCs w:val="26"/>
        </w:rPr>
        <w:t>к Положению</w:t>
      </w:r>
    </w:p>
    <w:p>
      <w:pPr>
        <w:pStyle w:val="ConsPlusNormal"/>
        <w:ind w:left="0" w:firstLine="709"/>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о муниципальном жилищном контроле</w:t>
      </w:r>
    </w:p>
    <w:p>
      <w:pPr>
        <w:pStyle w:val="ConsPlusNormal"/>
        <w:ind w:left="0" w:firstLine="709"/>
        <w:jc w:val="right"/>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на территории Калининского сельсовета</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t>Ключевые показатели</w:t>
      </w:r>
    </w:p>
    <w:p>
      <w:pPr>
        <w:pStyle w:val="ConsPlusNormal"/>
        <w:ind w:left="0" w:firstLine="709"/>
        <w:jc w:val="center"/>
        <w:rPr>
          <w:rFonts w:ascii="Times New Roman" w:hAnsi="Times New Roman" w:cs="Times New Roman"/>
          <w:b/>
          <w:b/>
          <w:sz w:val="26"/>
          <w:szCs w:val="26"/>
        </w:rPr>
      </w:pPr>
      <w:r>
        <w:rPr>
          <w:rFonts w:cs="Times New Roman" w:ascii="Times New Roman" w:hAnsi="Times New Roman"/>
          <w:b/>
          <w:sz w:val="26"/>
          <w:szCs w:val="26"/>
        </w:rPr>
        <w:t>в сфере муниципального жилищного контроля на территории Калининского сельсовета и их целевые значения, индикативные показатели в сфере муниципального жилищного контроля на территории Калининского сельсовета.</w:t>
      </w:r>
    </w:p>
    <w:p>
      <w:pPr>
        <w:pStyle w:val="ConsPlusNormal"/>
        <w:numPr>
          <w:ilvl w:val="0"/>
          <w:numId w:val="1"/>
        </w:numPr>
        <w:ind w:left="0" w:firstLine="709"/>
        <w:jc w:val="both"/>
        <w:rPr>
          <w:rFonts w:ascii="Times New Roman" w:hAnsi="Times New Roman" w:cs="Times New Roman"/>
          <w:sz w:val="26"/>
          <w:szCs w:val="26"/>
        </w:rPr>
      </w:pPr>
      <w:r>
        <w:rPr>
          <w:rFonts w:cs="Times New Roman" w:ascii="Times New Roman" w:hAnsi="Times New Roman"/>
          <w:sz w:val="26"/>
          <w:szCs w:val="26"/>
        </w:rPr>
        <w:t xml:space="preserve">Ключевые показатели в сфере муниципального жилищного контроля на территории Калининского сельсовета и их целевые значения: </w:t>
      </w:r>
    </w:p>
    <w:p>
      <w:pPr>
        <w:pStyle w:val="ConsPlusNormal"/>
        <w:ind w:left="709" w:hanging="0"/>
        <w:jc w:val="both"/>
        <w:rPr>
          <w:rFonts w:ascii="Times New Roman" w:hAnsi="Times New Roman" w:cs="Times New Roman"/>
          <w:sz w:val="26"/>
          <w:szCs w:val="26"/>
        </w:rPr>
      </w:pPr>
      <w:r>
        <w:rPr>
          <w:rFonts w:cs="Times New Roman" w:ascii="Times New Roman" w:hAnsi="Times New Roman"/>
          <w:sz w:val="26"/>
          <w:szCs w:val="26"/>
        </w:rPr>
      </w:r>
    </w:p>
    <w:tbl>
      <w:tblPr>
        <w:tblStyle w:val="aa"/>
        <w:tblW w:w="8472" w:type="dxa"/>
        <w:jc w:val="center"/>
        <w:tblInd w:w="0" w:type="dxa"/>
        <w:tblLayout w:type="fixed"/>
        <w:tblCellMar>
          <w:top w:w="0" w:type="dxa"/>
          <w:left w:w="108" w:type="dxa"/>
          <w:bottom w:w="0" w:type="dxa"/>
          <w:right w:w="108" w:type="dxa"/>
        </w:tblCellMar>
        <w:tblLook w:val="04a0"/>
      </w:tblPr>
      <w:tblGrid>
        <w:gridCol w:w="5777"/>
        <w:gridCol w:w="2694"/>
      </w:tblGrid>
      <w:tr>
        <w:trPr/>
        <w:tc>
          <w:tcPr>
            <w:tcW w:w="5777" w:type="dxa"/>
            <w:tcBorders/>
          </w:tcPr>
          <w:p>
            <w:pPr>
              <w:pStyle w:val="ConsPlusNormal"/>
              <w:widowControl w:val="false"/>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Ключевые показатели</w:t>
            </w:r>
          </w:p>
        </w:tc>
        <w:tc>
          <w:tcPr>
            <w:tcW w:w="2694" w:type="dxa"/>
            <w:tcBorders/>
          </w:tcPr>
          <w:p>
            <w:pPr>
              <w:pStyle w:val="ConsPlusNormal"/>
              <w:widowControl w:val="false"/>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Целевые значения (%)</w:t>
            </w:r>
          </w:p>
        </w:tc>
      </w:tr>
      <w:tr>
        <w:trPr/>
        <w:tc>
          <w:tcPr>
            <w:tcW w:w="5777" w:type="dxa"/>
            <w:tcBorders/>
          </w:tcPr>
          <w:p>
            <w:pPr>
              <w:pStyle w:val="ConsPlusNormal"/>
              <w:widowControl w:val="false"/>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Доля устраненных нарушений обязательных требований от числа выявленных нарушений обязательных требований</w:t>
            </w:r>
          </w:p>
        </w:tc>
        <w:tc>
          <w:tcPr>
            <w:tcW w:w="2694" w:type="dxa"/>
            <w:tcBorders/>
          </w:tcPr>
          <w:p>
            <w:pPr>
              <w:pStyle w:val="ConsPlusNormal"/>
              <w:widowControl w:val="false"/>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70-80</w:t>
            </w:r>
          </w:p>
        </w:tc>
      </w:tr>
      <w:tr>
        <w:trPr/>
        <w:tc>
          <w:tcPr>
            <w:tcW w:w="5777" w:type="dxa"/>
            <w:tcBorders/>
          </w:tcPr>
          <w:p>
            <w:pPr>
              <w:pStyle w:val="ConsPlusNormal"/>
              <w:widowControl w:val="false"/>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4" w:type="dxa"/>
            <w:tcBorders/>
          </w:tcPr>
          <w:p>
            <w:pPr>
              <w:pStyle w:val="ConsPlusNormal"/>
              <w:widowControl w:val="false"/>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0</w:t>
            </w:r>
          </w:p>
        </w:tc>
      </w:tr>
      <w:tr>
        <w:trPr/>
        <w:tc>
          <w:tcPr>
            <w:tcW w:w="5777" w:type="dxa"/>
            <w:tcBorders/>
          </w:tcPr>
          <w:p>
            <w:pPr>
              <w:pStyle w:val="ConsPlusNormal"/>
              <w:widowControl w:val="false"/>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694" w:type="dxa"/>
            <w:tcBorders/>
          </w:tcPr>
          <w:p>
            <w:pPr>
              <w:pStyle w:val="ConsPlusNormal"/>
              <w:widowControl w:val="false"/>
              <w:spacing w:before="0" w:after="0"/>
              <w:ind w:left="0" w:hanging="0"/>
              <w:jc w:val="both"/>
              <w:rPr>
                <w:rFonts w:ascii="Times New Roman" w:hAnsi="Times New Roman" w:cs="Times New Roman"/>
                <w:sz w:val="26"/>
                <w:szCs w:val="26"/>
              </w:rPr>
            </w:pPr>
            <w:r>
              <w:rPr>
                <w:rFonts w:cs="Times New Roman" w:ascii="Times New Roman" w:hAnsi="Times New Roman"/>
                <w:kern w:val="0"/>
                <w:sz w:val="26"/>
                <w:szCs w:val="26"/>
                <w:lang w:val="ru-RU" w:bidi="ar-SA"/>
              </w:rPr>
              <w:t>0</w:t>
            </w:r>
          </w:p>
        </w:tc>
      </w:tr>
    </w:tbl>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2. Индикативные показатели в сфере муниципального жилищного контроля на территории Калининского сельсовета: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1) количество обращений граждан и организаций о нарушении обязательных требований, поступивших в орган муниципального контроля;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2) количество проведенных органом муниципального контроля внеплановых контрольных мероприятий;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3) количество принятых органами прокуратуры решений о согласовании проведения органом муниципального контроля внепланового контрольного мероприятия;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4) количество выявленных органом муниципального контроля нарушений обязательных требований;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5) количество устраненных нарушений обязательных требований;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 xml:space="preserve">6) количество поступивших возражений в отношении акта контрольного мероприятия; </w:t>
      </w:r>
    </w:p>
    <w:p>
      <w:pPr>
        <w:pStyle w:val="ConsPlusNormal"/>
        <w:ind w:left="0" w:firstLine="709"/>
        <w:jc w:val="both"/>
        <w:rPr>
          <w:rFonts w:ascii="Times New Roman" w:hAnsi="Times New Roman" w:cs="Times New Roman"/>
          <w:sz w:val="26"/>
          <w:szCs w:val="26"/>
        </w:rPr>
      </w:pPr>
      <w:r>
        <w:rPr>
          <w:rFonts w:cs="Times New Roman" w:ascii="Times New Roman" w:hAnsi="Times New Roman"/>
          <w:sz w:val="26"/>
          <w:szCs w:val="26"/>
        </w:rPr>
        <w:t>7) количество выданных органом муниципального контроля предписаний об устранении нарушений обязательных требований.</w:t>
      </w:r>
    </w:p>
    <w:sectPr>
      <w:type w:val="nextPage"/>
      <w:pgSz w:w="11906" w:h="16838"/>
      <w:pgMar w:left="1701" w:right="850" w:gutter="0" w:header="0" w:top="1134"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774" w:hanging="106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950"/>
    <w:pPr>
      <w:widowControl/>
      <w:suppressAutoHyphens w:val="true"/>
      <w:bidi w:val="0"/>
      <w:spacing w:before="0" w:after="0"/>
      <w:ind w:left="0" w:hanging="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7d3950"/>
    <w:rPr>
      <w:color w:val="0000FF"/>
      <w:u w:val="single"/>
    </w:rPr>
  </w:style>
  <w:style w:type="character" w:styleId="Style15" w:customStyle="1">
    <w:name w:val="Текст выноски Знак"/>
    <w:basedOn w:val="DefaultParagraphFont"/>
    <w:link w:val="a4"/>
    <w:uiPriority w:val="99"/>
    <w:semiHidden/>
    <w:qFormat/>
    <w:rsid w:val="007d3950"/>
    <w:rPr>
      <w:rFonts w:ascii="Tahoma" w:hAnsi="Tahoma" w:eastAsia="Times New Roman" w:cs="Tahoma"/>
      <w:sz w:val="16"/>
      <w:szCs w:val="16"/>
      <w:lang w:eastAsia="ru-RU"/>
    </w:rPr>
  </w:style>
  <w:style w:type="character" w:styleId="Style16" w:customStyle="1">
    <w:name w:val="Привязка сноски"/>
    <w:rsid w:val="007d3950"/>
    <w:rPr>
      <w:vertAlign w:val="superscript"/>
    </w:rPr>
  </w:style>
  <w:style w:type="character" w:styleId="Style17" w:customStyle="1">
    <w:name w:val="Символ сноски"/>
    <w:qFormat/>
    <w:rsid w:val="007d3950"/>
    <w:rPr/>
  </w:style>
  <w:style w:type="character" w:styleId="Style18" w:customStyle="1">
    <w:name w:val="Текст примечания Знак"/>
    <w:basedOn w:val="DefaultParagraphFont"/>
    <w:link w:val="a8"/>
    <w:uiPriority w:val="99"/>
    <w:qFormat/>
    <w:rsid w:val="007d3950"/>
    <w:rPr>
      <w:rFonts w:ascii="Times New Roman" w:hAnsi="Times New Roman" w:eastAsia="Times New Roman" w:cs="Times New Roman"/>
      <w:sz w:val="20"/>
      <w:szCs w:val="20"/>
      <w:lang w:eastAsia="ru-RU"/>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ConsNormal" w:customStyle="1">
    <w:name w:val="ConsNormal"/>
    <w:qFormat/>
    <w:rsid w:val="007d3950"/>
    <w:pPr>
      <w:widowControl w:val="false"/>
      <w:suppressAutoHyphens w:val="true"/>
      <w:bidi w:val="0"/>
      <w:spacing w:before="0" w:after="0"/>
      <w:ind w:left="0"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a5"/>
    <w:uiPriority w:val="99"/>
    <w:semiHidden/>
    <w:unhideWhenUsed/>
    <w:qFormat/>
    <w:rsid w:val="007d3950"/>
    <w:pPr/>
    <w:rPr>
      <w:rFonts w:ascii="Tahoma" w:hAnsi="Tahoma" w:cs="Tahoma"/>
      <w:sz w:val="16"/>
      <w:szCs w:val="16"/>
    </w:rPr>
  </w:style>
  <w:style w:type="paragraph" w:styleId="ConsPlusTitle" w:customStyle="1">
    <w:name w:val="ConsPlusTitle"/>
    <w:qFormat/>
    <w:rsid w:val="007d3950"/>
    <w:pPr>
      <w:widowControl w:val="false"/>
      <w:suppressAutoHyphens w:val="true"/>
      <w:bidi w:val="0"/>
      <w:spacing w:before="0" w:after="0"/>
      <w:ind w:left="0" w:hanging="0"/>
      <w:jc w:val="left"/>
    </w:pPr>
    <w:rPr>
      <w:rFonts w:ascii="Calibri" w:hAnsi="Calibri" w:eastAsia="Calibri" w:cs="Calibri" w:asciiTheme="minorHAnsi" w:eastAsiaTheme="minorHAnsi" w:hAnsiTheme="minorHAnsi"/>
      <w:b/>
      <w:bCs/>
      <w:color w:val="auto"/>
      <w:kern w:val="0"/>
      <w:sz w:val="24"/>
      <w:szCs w:val="22"/>
      <w:lang w:val="ru-RU" w:eastAsia="zh-CN" w:bidi="ar-SA"/>
    </w:rPr>
  </w:style>
  <w:style w:type="paragraph" w:styleId="ConsPlusNormal" w:customStyle="1">
    <w:name w:val="ConsPlusNormal"/>
    <w:uiPriority w:val="99"/>
    <w:qFormat/>
    <w:rsid w:val="007d3950"/>
    <w:pPr>
      <w:widowControl/>
      <w:suppressAutoHyphens w:val="true"/>
      <w:bidi w:val="0"/>
      <w:spacing w:before="0" w:after="0"/>
      <w:ind w:left="0" w:firstLine="720"/>
      <w:jc w:val="left"/>
    </w:pPr>
    <w:rPr>
      <w:rFonts w:ascii="Arial" w:hAnsi="Arial" w:eastAsia="Times New Roman" w:cs="Arial"/>
      <w:color w:val="auto"/>
      <w:kern w:val="0"/>
      <w:sz w:val="20"/>
      <w:szCs w:val="20"/>
      <w:lang w:val="ru-RU" w:eastAsia="zh-CN" w:bidi="ar-SA"/>
    </w:rPr>
  </w:style>
  <w:style w:type="paragraph" w:styleId="S1" w:customStyle="1">
    <w:name w:val="s_1"/>
    <w:basedOn w:val="Normal"/>
    <w:qFormat/>
    <w:rsid w:val="007d3950"/>
    <w:pPr>
      <w:suppressAutoHyphens w:val="true"/>
      <w:ind w:left="0" w:firstLine="720"/>
      <w:jc w:val="both"/>
    </w:pPr>
    <w:rPr>
      <w:rFonts w:ascii="Arial" w:hAnsi="Arial" w:cs="Arial"/>
      <w:sz w:val="26"/>
      <w:szCs w:val="26"/>
    </w:rPr>
  </w:style>
  <w:style w:type="paragraph" w:styleId="1" w:customStyle="1">
    <w:name w:val="Без интервала1"/>
    <w:qFormat/>
    <w:rsid w:val="007d3950"/>
    <w:pPr>
      <w:widowControl/>
      <w:suppressAutoHyphens w:val="true"/>
      <w:bidi w:val="0"/>
      <w:spacing w:before="0" w:after="0"/>
      <w:ind w:left="0" w:hanging="0"/>
      <w:jc w:val="left"/>
    </w:pPr>
    <w:rPr>
      <w:rFonts w:ascii="Calibri" w:hAnsi="Calibri" w:eastAsia="Times New Roman" w:cs="Calibri" w:asciiTheme="minorHAnsi" w:hAnsiTheme="minorHAnsi"/>
      <w:color w:val="auto"/>
      <w:kern w:val="0"/>
      <w:sz w:val="24"/>
      <w:szCs w:val="22"/>
      <w:lang w:val="ru-RU" w:eastAsia="zh-CN" w:bidi="ar-SA"/>
    </w:rPr>
  </w:style>
  <w:style w:type="paragraph" w:styleId="11" w:customStyle="1">
    <w:name w:val="Текст сноски1"/>
    <w:basedOn w:val="Normal"/>
    <w:qFormat/>
    <w:rsid w:val="007d3950"/>
    <w:pPr>
      <w:suppressAutoHyphens w:val="true"/>
    </w:pPr>
    <w:rPr>
      <w:sz w:val="20"/>
      <w:szCs w:val="20"/>
    </w:rPr>
  </w:style>
  <w:style w:type="paragraph" w:styleId="Annotationtext">
    <w:name w:val="annotation text"/>
    <w:basedOn w:val="Normal"/>
    <w:link w:val="a9"/>
    <w:uiPriority w:val="99"/>
    <w:unhideWhenUsed/>
    <w:qFormat/>
    <w:rsid w:val="007d3950"/>
    <w:pPr>
      <w:suppressAutoHyphens w:val="true"/>
    </w:pPr>
    <w:rPr>
      <w:sz w:val="20"/>
      <w:szCs w:val="20"/>
    </w:rPr>
  </w:style>
  <w:style w:type="paragraph" w:styleId="ListParagraph">
    <w:name w:val="List Paragraph"/>
    <w:basedOn w:val="Normal"/>
    <w:qFormat/>
    <w:pPr>
      <w:spacing w:before="0" w:after="200"/>
      <w:ind w:left="720" w:right="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59"/>
    <w:rsid w:val="00bb7b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358750&amp;date=25.06.2021&amp;demo=1&amp;dst=100512&amp;fld=134" TargetMode="External"/><Relationship Id="rId4"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6" Type="http://schemas.openxmlformats.org/officeDocument/2006/relationships/hyperlink" Target="https://login.consultant.ru/link/?req=doc&amp;base=LAW&amp;n=378980&amp;date=25.06.2021&amp;demo=1&amp;dst=100014&amp;fld=134" TargetMode="External"/><Relationship Id="rId7" Type="http://schemas.openxmlformats.org/officeDocument/2006/relationships/hyperlink" Target="https://login.consultant.ru/link/?req=doc&amp;base=LAW&amp;n=358750&amp;date=25.06.2021&amp;demo=1&amp;dst=100998&amp;fld=134"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LibreOffice/7.2.1.2$Windows_X86_64 LibreOffice_project/87b77fad49947c1441b67c559c339af8f3517e22</Application>
  <AppVersion>15.0000</AppVersion>
  <Pages>19</Pages>
  <Words>5822</Words>
  <Characters>45409</Characters>
  <CharactersWithSpaces>51267</CharactersWithSpaces>
  <Paragraphs>234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2021-11-22T07:52:00Z</dcterms:created>
  <dc:creator>DEPP</dc:creator>
  <dc:description/>
  <dc:language>ru-RU</dc:language>
  <cp:lastModifiedBy/>
  <cp:lastPrinted>2023-12-25T08:28:49Z</cp:lastPrinted>
  <dcterms:modified xsi:type="dcterms:W3CDTF">2023-12-25T08:55:19Z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