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1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5639"/>
        <w:gridCol w:w="4548"/>
      </w:tblGrid>
      <w:tr>
        <w:trPr>
          <w:trHeight w:val="2234" w:hRule="atLeast"/>
        </w:trPr>
        <w:tc>
          <w:tcPr>
            <w:tcW w:w="5639" w:type="dxa"/>
            <w:tcBorders/>
          </w:tcPr>
          <w:p>
            <w:pPr>
              <w:pStyle w:val="Normal"/>
              <w:widowControl w:val="false"/>
              <w:ind w:right="-708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</w:t>
            </w:r>
            <w:r>
              <w:rPr/>
              <w:drawing>
                <wp:inline distT="0" distB="0" distL="0" distR="0">
                  <wp:extent cx="543560" cy="543560"/>
                  <wp:effectExtent l="0" t="0" r="0" b="0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560" cy="543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ind w:right="-708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ind w:right="-708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РОССИЯ ФЕДЕРАЦИЯЗЫ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ХАКАС РЕСПУБЛИКА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>
              <w:rPr>
                <w:b/>
                <w:sz w:val="24"/>
                <w:szCs w:val="24"/>
              </w:rPr>
              <w:t>БАН ПИЛТ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 АЙМАА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ТАЗОБА ПИЛТ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ААЛ  ЧÖБ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Ң</w:t>
            </w:r>
          </w:p>
          <w:p>
            <w:pPr>
              <w:pStyle w:val="Normal"/>
              <w:widowControl w:val="false"/>
              <w:overflowPunct w:val="tru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>
              <w:rPr>
                <w:b/>
                <w:sz w:val="24"/>
                <w:szCs w:val="24"/>
              </w:rPr>
              <w:t xml:space="preserve"> ПАСТАА</w:t>
            </w:r>
          </w:p>
        </w:tc>
        <w:tc>
          <w:tcPr>
            <w:tcW w:w="4548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РОССИЙСКАЯ ФЕДЕРАЦИЯ</w:t>
            </w:r>
          </w:p>
          <w:p>
            <w:pPr>
              <w:pStyle w:val="Style15"/>
              <w:widowControl w:val="false"/>
              <w:jc w:val="center"/>
              <w:rPr>
                <w:b/>
                <w:b/>
                <w:szCs w:val="24"/>
              </w:rPr>
            </w:pPr>
            <w:r>
              <w:rPr>
                <w:b/>
              </w:rPr>
              <w:t>РЕСПУБЛИКА ХАКАСИЯ</w:t>
            </w:r>
          </w:p>
          <w:p>
            <w:pPr>
              <w:pStyle w:val="Style15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УСТЬ-АБАКАНСКИЙ РАЙОН</w:t>
            </w:r>
          </w:p>
          <w:p>
            <w:pPr>
              <w:pStyle w:val="Style15"/>
              <w:widowControl w:val="false"/>
              <w:ind w:left="-36" w:hanging="0"/>
              <w:jc w:val="center"/>
              <w:rPr>
                <w:b/>
                <w:b/>
              </w:rPr>
            </w:pPr>
            <w:r>
              <w:rPr>
                <w:b/>
              </w:rPr>
              <w:tab/>
              <w:t xml:space="preserve">       АДМИНИСТРАЦИЯ</w:t>
            </w:r>
          </w:p>
          <w:p>
            <w:pPr>
              <w:pStyle w:val="Style15"/>
              <w:widowControl w:val="false"/>
              <w:ind w:left="360" w:hanging="0"/>
              <w:jc w:val="center"/>
              <w:rPr>
                <w:b/>
                <w:b/>
              </w:rPr>
            </w:pPr>
            <w:r>
              <w:rPr>
                <w:b/>
              </w:rPr>
              <w:t>КАЛИНИНСКОГО СЕЛЬСОВЕТА</w:t>
            </w:r>
          </w:p>
          <w:p>
            <w:pPr>
              <w:pStyle w:val="Normal"/>
              <w:widowControl w:val="false"/>
              <w:overflowPunct w:val="true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</w:r>
          </w:p>
        </w:tc>
      </w:tr>
    </w:tbl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  <w:t>П О С Т А Н О В Л Е Н И Е- ПРОЕКТ</w:t>
      </w:r>
    </w:p>
    <w:p>
      <w:pPr>
        <w:pStyle w:val="Normal"/>
        <w:rPr>
          <w:sz w:val="26"/>
        </w:rPr>
      </w:pPr>
      <w:r>
        <w:rPr>
          <w:sz w:val="26"/>
        </w:rPr>
        <w:t xml:space="preserve">                                                  </w:t>
      </w:r>
      <w:r>
        <w:rPr>
          <w:sz w:val="26"/>
        </w:rPr>
        <w:t>от</w:t>
      </w:r>
      <w:r>
        <w:rPr>
          <w:rFonts w:eastAsia="Times New Roman"/>
          <w:sz w:val="26"/>
          <w:szCs w:val="20"/>
        </w:rPr>
        <w:t xml:space="preserve">                      </w:t>
      </w:r>
      <w:r>
        <w:rPr>
          <w:sz w:val="26"/>
        </w:rPr>
        <w:t xml:space="preserve">№  </w:t>
      </w:r>
      <w:r>
        <w:rPr>
          <w:rFonts w:eastAsia="Times New Roman" w:cs="Times New Roman"/>
          <w:color w:val="auto"/>
          <w:kern w:val="0"/>
          <w:sz w:val="26"/>
          <w:szCs w:val="20"/>
          <w:lang w:val="ru-RU" w:eastAsia="ru-RU" w:bidi="ar-SA"/>
        </w:rPr>
        <w:t xml:space="preserve">         </w:t>
      </w:r>
      <w:r>
        <w:rPr>
          <w:sz w:val="26"/>
        </w:rPr>
        <w:t xml:space="preserve">  -п</w:t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  <w:t>с. Калинино</w:t>
      </w:r>
    </w:p>
    <w:p>
      <w:pPr>
        <w:pStyle w:val="Normal"/>
        <w:jc w:val="center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jc w:val="center"/>
        <w:rPr>
          <w:sz w:val="26"/>
        </w:rPr>
      </w:pPr>
      <w:r>
        <w:rPr>
          <w:sz w:val="26"/>
        </w:rPr>
      </w:r>
    </w:p>
    <w:p>
      <w:pPr>
        <w:pStyle w:val="Normal"/>
        <w:ind w:left="57" w:hanging="0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  <w:t>О предоставлении  разрешения</w:t>
      </w:r>
    </w:p>
    <w:p>
      <w:pPr>
        <w:pStyle w:val="Normal"/>
        <w:ind w:left="57" w:hanging="0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на отклонение от предельных параметров </w:t>
      </w:r>
    </w:p>
    <w:p>
      <w:pPr>
        <w:pStyle w:val="Normal"/>
        <w:ind w:left="57" w:hanging="0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</w:rPr>
        <w:t>разрешенного строительства</w:t>
      </w:r>
    </w:p>
    <w:p>
      <w:pPr>
        <w:pStyle w:val="Normal"/>
        <w:ind w:left="57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1"/>
        <w:ind w:left="57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В соответствии со ст. 40 Градостроительного кодекса Российской Федерации, на основании заключения об итогах проведения публичных слушаний от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4"/>
          <w:lang w:val="ru-RU" w:eastAsia="en-US" w:bidi="ar-SA"/>
        </w:rPr>
        <w:t>12.09.2024</w:t>
      </w:r>
      <w:r>
        <w:rPr>
          <w:rFonts w:eastAsia="Times New Roman" w:ascii="Times New Roman" w:hAnsi="Times New Roman"/>
          <w:b/>
          <w:sz w:val="26"/>
          <w:szCs w:val="24"/>
          <w:lang w:eastAsia="en-US"/>
        </w:rPr>
        <w:t xml:space="preserve"> </w:t>
      </w:r>
      <w:r>
        <w:rPr>
          <w:rFonts w:ascii="Times New Roman" w:hAnsi="Times New Roman"/>
          <w:b/>
          <w:sz w:val="26"/>
          <w:szCs w:val="24"/>
        </w:rPr>
        <w:t>г.</w:t>
      </w:r>
      <w:r>
        <w:rPr>
          <w:rFonts w:ascii="Times New Roman" w:hAnsi="Times New Roman"/>
          <w:sz w:val="26"/>
          <w:szCs w:val="24"/>
        </w:rPr>
        <w:t xml:space="preserve"> по вопросу </w:t>
      </w:r>
      <w:r>
        <w:rPr>
          <w:rFonts w:ascii="Times New Roman" w:hAnsi="Times New Roman"/>
          <w:sz w:val="26"/>
          <w:szCs w:val="24"/>
          <w:lang w:eastAsia="ru-RU"/>
        </w:rPr>
        <w:t>«</w:t>
      </w:r>
      <w:r>
        <w:rPr>
          <w:rFonts w:ascii="Times New Roman" w:hAnsi="Times New Roman"/>
          <w:sz w:val="26"/>
          <w:szCs w:val="24"/>
        </w:rPr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строительства», администрация Калининского сельсовета </w:t>
      </w:r>
    </w:p>
    <w:p>
      <w:pPr>
        <w:pStyle w:val="1"/>
        <w:ind w:left="57" w:hanging="0"/>
        <w:jc w:val="both"/>
        <w:rPr>
          <w:rFonts w:ascii="Times New Roman" w:hAnsi="Times New Roman"/>
          <w:b/>
          <w:b/>
          <w:spacing w:val="20"/>
          <w:sz w:val="26"/>
          <w:szCs w:val="26"/>
        </w:rPr>
      </w:pPr>
      <w:r>
        <w:rPr>
          <w:rFonts w:ascii="Times New Roman" w:hAnsi="Times New Roman"/>
          <w:b/>
          <w:spacing w:val="20"/>
          <w:sz w:val="26"/>
          <w:szCs w:val="26"/>
        </w:rPr>
        <w:t>ПОСТАНОВЛЯЕТ:</w:t>
      </w:r>
    </w:p>
    <w:p>
      <w:pPr>
        <w:pStyle w:val="1"/>
        <w:ind w:left="57" w:hanging="0"/>
        <w:jc w:val="both"/>
        <w:rPr>
          <w:rFonts w:ascii="Times New Roman" w:hAnsi="Times New Roman"/>
          <w:b/>
          <w:b/>
          <w:spacing w:val="20"/>
          <w:sz w:val="26"/>
          <w:szCs w:val="26"/>
        </w:rPr>
      </w:pPr>
      <w:r>
        <w:rPr>
          <w:rFonts w:ascii="Times New Roman" w:hAnsi="Times New Roman"/>
          <w:spacing w:val="20"/>
          <w:sz w:val="26"/>
          <w:szCs w:val="26"/>
        </w:rPr>
        <w:t>1.Предоставить</w:t>
      </w:r>
      <w:r>
        <w:rPr>
          <w:rFonts w:ascii="Times New Roman" w:hAnsi="Times New Roman"/>
          <w:b/>
          <w:spacing w:val="2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разрешения на отклонение от предельных параметров разрешенного строительства, реконструкции объектов капитального строительства  для земельных участков, расположенных по адресам:</w:t>
      </w:r>
    </w:p>
    <w:p>
      <w:pPr>
        <w:pStyle w:val="Normal"/>
        <w:widowControl/>
        <w:suppressAutoHyphens w:val="true"/>
        <w:bidi w:val="0"/>
        <w:spacing w:before="0" w:after="0"/>
        <w:ind w:left="113" w:right="0" w:hanging="0"/>
        <w:jc w:val="both"/>
        <w:rPr/>
      </w:pPr>
      <w:r>
        <w:rPr>
          <w:sz w:val="26"/>
          <w:szCs w:val="26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для земельн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ого</w:t>
      </w:r>
      <w:r>
        <w:rPr>
          <w:sz w:val="26"/>
          <w:szCs w:val="26"/>
        </w:rPr>
        <w:t xml:space="preserve"> участк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а</w:t>
      </w:r>
      <w:r>
        <w:rPr>
          <w:sz w:val="26"/>
          <w:szCs w:val="26"/>
        </w:rPr>
        <w:t>, расположенн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ого</w:t>
      </w:r>
      <w:r>
        <w:rPr>
          <w:sz w:val="26"/>
          <w:szCs w:val="26"/>
        </w:rPr>
        <w:t xml:space="preserve"> по адрес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у</w:t>
      </w:r>
      <w:r>
        <w:rPr>
          <w:sz w:val="26"/>
          <w:szCs w:val="26"/>
        </w:rPr>
        <w:t>:</w:t>
      </w:r>
    </w:p>
    <w:p>
      <w:pPr>
        <w:pStyle w:val="Normal"/>
        <w:widowControl/>
        <w:suppressAutoHyphens w:val="true"/>
        <w:bidi w:val="0"/>
        <w:spacing w:before="0" w:after="0"/>
        <w:ind w:left="113" w:right="0" w:hanging="0"/>
        <w:jc w:val="both"/>
        <w:rPr/>
      </w:pPr>
      <w:r>
        <w:rPr>
          <w:rFonts w:eastAsia="Times New Roman" w:cs="Times New Roman"/>
          <w:b w:val="false"/>
          <w:bCs w:val="false"/>
          <w:sz w:val="26"/>
          <w:szCs w:val="26"/>
        </w:rPr>
        <w:t xml:space="preserve">- 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Республика Хакасия, р-н Усть-Абаканский, с.Калинино, в 100 метрах южнее развилки автодорог в районе Аэропорта</w:t>
      </w:r>
      <w:r>
        <w:rPr>
          <w:rFonts w:eastAsia="Times New Roman" w:cs="Times New Roman"/>
          <w:b w:val="false"/>
          <w:bCs w:val="false"/>
          <w:sz w:val="26"/>
          <w:szCs w:val="26"/>
        </w:rPr>
        <w:t xml:space="preserve"> площадью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404</w:t>
      </w:r>
      <w:r>
        <w:rPr>
          <w:rFonts w:eastAsia="Times New Roman" w:cs="Times New Roman"/>
          <w:b w:val="false"/>
          <w:bCs w:val="false"/>
          <w:sz w:val="26"/>
          <w:szCs w:val="26"/>
        </w:rPr>
        <w:t xml:space="preserve"> кв.м, кадастровый номер 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19:10:050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131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: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29</w:t>
      </w:r>
      <w:r>
        <w:rPr>
          <w:rFonts w:eastAsia="Times New Roman" w:cs="Times New Roman"/>
          <w:b w:val="false"/>
          <w:bCs w:val="false"/>
          <w:sz w:val="26"/>
          <w:szCs w:val="26"/>
        </w:rPr>
        <w:t xml:space="preserve">, вид разрешенного использования – 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 xml:space="preserve">для </w:t>
      </w:r>
      <w:r>
        <w:rPr>
          <w:rFonts w:eastAsia="Times New Roman" w:cs="Times New Roman"/>
          <w:b w:val="false"/>
          <w:bCs w:val="false"/>
          <w:color w:val="auto"/>
          <w:kern w:val="0"/>
          <w:sz w:val="26"/>
          <w:szCs w:val="26"/>
          <w:lang w:val="ru-RU" w:eastAsia="ar-SA" w:bidi="ar-SA"/>
        </w:rPr>
        <w:t>строительства пункта питания,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 xml:space="preserve"> </w:t>
      </w:r>
      <w:r>
        <w:rPr>
          <w:rFonts w:eastAsia="Times New Roman" w:cs="Times New Roman"/>
          <w:b w:val="false"/>
          <w:bCs w:val="false"/>
          <w:sz w:val="26"/>
          <w:szCs w:val="26"/>
        </w:rPr>
        <w:t xml:space="preserve"> расстояние от </w:t>
      </w: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границ земельного участка в направлении с восточной стороны -0 м; Расстояние от границ земельного участка в направлении с южной стороны -0 м</w:t>
      </w:r>
      <w:r>
        <w:rPr>
          <w:rFonts w:eastAsia="Times New Roman" w:cs="Times New Roman"/>
          <w:b w:val="false"/>
          <w:bCs w:val="false"/>
          <w:sz w:val="26"/>
          <w:szCs w:val="26"/>
        </w:rPr>
        <w:t>.</w:t>
      </w:r>
    </w:p>
    <w:p>
      <w:pPr>
        <w:pStyle w:val="Normal"/>
        <w:jc w:val="both"/>
        <w:rPr>
          <w:sz w:val="26"/>
        </w:rPr>
      </w:pPr>
      <w:r>
        <w:rPr>
          <w:sz w:val="26"/>
        </w:rPr>
        <w:t>2. Опубликовать заключение об итогах проведения публичных слушаний в газете «Усть-Абаканские известия» и разместить на официальном сайте в сети «Интернет».</w:t>
      </w:r>
    </w:p>
    <w:p>
      <w:pPr>
        <w:pStyle w:val="Normal"/>
        <w:ind w:hanging="0"/>
        <w:jc w:val="both"/>
        <w:rPr>
          <w:sz w:val="26"/>
        </w:rPr>
      </w:pPr>
      <w:r>
        <w:rPr>
          <w:sz w:val="26"/>
        </w:rPr>
      </w:r>
    </w:p>
    <w:p>
      <w:pPr>
        <w:pStyle w:val="Normal"/>
        <w:ind w:hanging="0"/>
        <w:jc w:val="both"/>
        <w:rPr>
          <w:sz w:val="26"/>
        </w:rPr>
      </w:pPr>
      <w:r>
        <w:rPr>
          <w:sz w:val="26"/>
        </w:rPr>
      </w:r>
    </w:p>
    <w:p>
      <w:pPr>
        <w:pStyle w:val="Normal"/>
        <w:ind w:hanging="0"/>
        <w:jc w:val="both"/>
        <w:rPr>
          <w:sz w:val="26"/>
        </w:rPr>
      </w:pPr>
      <w:r>
        <w:rPr>
          <w:sz w:val="26"/>
        </w:rPr>
      </w:r>
    </w:p>
    <w:p>
      <w:pPr>
        <w:pStyle w:val="Normal"/>
        <w:ind w:hanging="0"/>
        <w:jc w:val="both"/>
        <w:rPr>
          <w:sz w:val="26"/>
        </w:rPr>
      </w:pPr>
      <w:r>
        <w:rPr>
          <w:sz w:val="26"/>
        </w:rPr>
      </w:r>
    </w:p>
    <w:p>
      <w:pPr>
        <w:pStyle w:val="Normal"/>
        <w:ind w:hanging="0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>Г</w:t>
      </w:r>
      <w:r>
        <w:rPr>
          <w:sz w:val="26"/>
          <w:szCs w:val="26"/>
        </w:rPr>
        <w:t>лава Калининского  сельсовета                                                        И.А.Сажин</w:t>
      </w:r>
    </w:p>
    <w:p>
      <w:pPr>
        <w:pStyle w:val="Normal"/>
        <w:ind w:left="57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57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Spacing1"/>
        <w:tabs>
          <w:tab w:val="clear" w:pos="709"/>
          <w:tab w:val="left" w:pos="142" w:leader="none"/>
          <w:tab w:val="left" w:pos="567" w:leader="none"/>
        </w:tabs>
        <w:ind w:left="57" w:hanging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Spacing1"/>
        <w:ind w:left="57" w:hanging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pStyle w:val="Normal"/>
        <w:ind w:left="57" w:hanging="0"/>
        <w:jc w:val="both"/>
        <w:rPr>
          <w:sz w:val="26"/>
        </w:rPr>
      </w:pPr>
      <w:r>
        <w:rPr/>
      </w:r>
    </w:p>
    <w:sectPr>
      <w:type w:val="nextPage"/>
      <w:pgSz w:w="11906" w:h="16838"/>
      <w:pgMar w:left="1500" w:right="850" w:header="0" w:top="1134" w:footer="0" w:bottom="71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282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e72829"/>
    <w:rPr>
      <w:rFonts w:ascii="Times New Roman" w:hAnsi="Times New Roman" w:cs="Times New Roman"/>
      <w:sz w:val="20"/>
      <w:szCs w:val="20"/>
      <w:lang w:eastAsia="ru-RU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15214a"/>
    <w:rPr>
      <w:rFonts w:ascii="Tahoma" w:hAnsi="Tahoma" w:cs="Tahoma"/>
      <w:sz w:val="16"/>
      <w:szCs w:val="16"/>
      <w:lang w:eastAsia="ru-RU"/>
    </w:rPr>
  </w:style>
  <w:style w:type="character" w:styleId="BodyTextChar1">
    <w:name w:val="Body Text Char1"/>
    <w:qFormat/>
    <w:rPr>
      <w:rFonts w:eastAsia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e72829"/>
    <w:pPr>
      <w:jc w:val="both"/>
    </w:pPr>
    <w:rPr>
      <w:sz w:val="24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Без интервала1"/>
    <w:uiPriority w:val="99"/>
    <w:qFormat/>
    <w:rsid w:val="00e7282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qFormat/>
    <w:rsid w:val="0015214a"/>
    <w:pPr/>
    <w:rPr>
      <w:rFonts w:ascii="Tahoma" w:hAnsi="Tahoma" w:cs="Tahoma"/>
      <w:sz w:val="16"/>
      <w:szCs w:val="16"/>
    </w:rPr>
  </w:style>
  <w:style w:type="paragraph" w:styleId="NoSpacing1" w:customStyle="1">
    <w:name w:val="No Spacing1"/>
    <w:uiPriority w:val="99"/>
    <w:qFormat/>
    <w:rsid w:val="00a852c8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691</TotalTime>
  <Application>LibreOffice/7.0.2.2$Windows_x86 LibreOffice_project/8349ace3c3162073abd90d81fd06dcfb6b36b994</Application>
  <Pages>1</Pages>
  <Words>204</Words>
  <Characters>1474</Characters>
  <CharactersWithSpaces>1865</CharactersWithSpaces>
  <Paragraphs>25</Paragraphs>
  <Company>root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/>
  <dc:language>ru-RU</dc:language>
  <cp:lastModifiedBy/>
  <dcterms:modified xsi:type="dcterms:W3CDTF">2025-09-22T15:30:23Z</dcterms:modified>
  <cp:revision>75</cp:revision>
  <dc:subject/>
  <dc:title>                                         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root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